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95E8" w14:textId="1C96E788" w:rsidR="00650C19" w:rsidRPr="00BD6D1E" w:rsidRDefault="004201A1" w:rsidP="00BD6D1E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 xml:space="preserve">Название проекта: </w:t>
      </w:r>
      <w:r w:rsidR="00FD602F"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"Энергоэффективные регионы: Внедрение механизмов повышения энергосбережения в общественных зданиях и продвижение "зеленой энергии"</w:t>
      </w:r>
    </w:p>
    <w:p w14:paraId="643D111D" w14:textId="77777777" w:rsidR="002175EA" w:rsidRPr="00BD6D1E" w:rsidRDefault="002175EA" w:rsidP="00BD6D1E">
      <w:pPr>
        <w:pStyle w:val="PlainText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</w:p>
    <w:p w14:paraId="32E8E0CA" w14:textId="77777777" w:rsidR="004201A1" w:rsidRPr="00BD6D1E" w:rsidRDefault="004201A1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5DDFE149" w14:textId="7F118A43" w:rsidR="00650C19" w:rsidRPr="00BD6D1E" w:rsidRDefault="004201A1" w:rsidP="00BD6D1E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ТЕХНИЧЕСКОЕ ЗАДАНИЕ</w:t>
      </w:r>
    </w:p>
    <w:p w14:paraId="70D29EF5" w14:textId="77777777" w:rsidR="00650C19" w:rsidRPr="00BD6D1E" w:rsidRDefault="00650C19" w:rsidP="00BD6D1E">
      <w:p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5B291D5B" w14:textId="299B2CBA" w:rsidR="00650C19" w:rsidRPr="00BD6D1E" w:rsidRDefault="004201A1" w:rsidP="00BD6D1E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bookmarkStart w:id="0" w:name="_Hlk160702146"/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Консультационные услуги по разработке методических и аналитических материалов и организации информационных мероприятий по энергоэффективности, включая тренинги в учебных заведениях Армении</w:t>
      </w:r>
    </w:p>
    <w:bookmarkEnd w:id="0"/>
    <w:p w14:paraId="5B9C28C2" w14:textId="77777777" w:rsidR="004D74D2" w:rsidRPr="00BD6D1E" w:rsidRDefault="004D74D2" w:rsidP="00BD6D1E">
      <w:pPr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72C7B27C" w14:textId="3BFEFDE3" w:rsidR="00A44493" w:rsidRPr="00BD6D1E" w:rsidRDefault="00C84981" w:rsidP="00BD6D1E">
      <w:pPr>
        <w:pStyle w:val="Heading1"/>
        <w:numPr>
          <w:ilvl w:val="0"/>
          <w:numId w:val="5"/>
        </w:numPr>
        <w:ind w:left="450" w:hanging="270"/>
        <w:jc w:val="both"/>
        <w:rPr>
          <w:rFonts w:ascii="Sylfaen" w:hAnsi="Sylfaen" w:cs="Times New Roman"/>
          <w:color w:val="000000" w:themeColor="text1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Общая информация</w:t>
      </w:r>
      <w:r w:rsidR="006C126F" w:rsidRPr="00BD6D1E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97FCFAC" w14:textId="77777777" w:rsidR="004D74D2" w:rsidRPr="00BD6D1E" w:rsidRDefault="004D74D2" w:rsidP="00BD6D1E">
      <w:pPr>
        <w:pStyle w:val="BodyText"/>
        <w:spacing w:before="11" w:after="0"/>
        <w:jc w:val="both"/>
        <w:rPr>
          <w:rFonts w:ascii="Sylfaen" w:hAnsi="Sylfaen"/>
          <w:b/>
          <w:lang w:val="ru-RU"/>
        </w:rPr>
      </w:pPr>
    </w:p>
    <w:p w14:paraId="244D7D00" w14:textId="405EBD44" w:rsidR="004D74D2" w:rsidRPr="00BD6D1E" w:rsidRDefault="00C84981" w:rsidP="00BD6D1E">
      <w:pPr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sz w:val="24"/>
          <w:szCs w:val="24"/>
          <w:lang w:val="ru-RU"/>
        </w:rPr>
        <w:t xml:space="preserve">Республика Армения получила финансирование от Евразийского фонда стабилизации и развития (ЕФСР) на реализацию проекта "Энергоэффективные регионы: Внедрение механизмов повышения энергосбережения в общественных зданиях и продвижение "Зеленой энергии" (далее - Проект). Фонд Возобновляемой Энергетики и Энергосбережения Армении  (далее - Фонд </w:t>
      </w:r>
      <w:r w:rsidR="006C126F" w:rsidRPr="00BD6D1E">
        <w:rPr>
          <w:rFonts w:ascii="Sylfaen" w:hAnsi="Sylfaen" w:cs="Times New Roman"/>
          <w:sz w:val="24"/>
          <w:szCs w:val="24"/>
          <w:lang w:val="ru-RU"/>
        </w:rPr>
        <w:t>ВЭЭА)</w:t>
      </w:r>
      <w:r w:rsidRPr="00BD6D1E">
        <w:rPr>
          <w:rFonts w:ascii="Sylfaen" w:hAnsi="Sylfaen" w:cs="Times New Roman"/>
          <w:sz w:val="24"/>
          <w:szCs w:val="24"/>
          <w:lang w:val="ru-RU"/>
        </w:rPr>
        <w:t>, Заказчик) выступает в качестве Группы реализации проекта (ГРП). Цель проекта - сократить энергопотребление социальных и других общественных объектов. Глобальная экологическая цель заключается в сокращении выбросов парниковых газов путем устранения барьеров на пути реализации инвестиций в энергоэффективность в государственном секторе.</w:t>
      </w:r>
      <w:r w:rsidR="004D74D2" w:rsidRPr="00BD6D1E">
        <w:rPr>
          <w:rFonts w:ascii="Sylfaen" w:hAnsi="Sylfaen" w:cs="Times New Roman"/>
          <w:sz w:val="24"/>
          <w:szCs w:val="24"/>
          <w:lang w:val="ru-RU"/>
        </w:rPr>
        <w:t xml:space="preserve"> </w:t>
      </w:r>
    </w:p>
    <w:p w14:paraId="4BA7B0CF" w14:textId="01DF6C84" w:rsidR="00993F23" w:rsidRPr="00BD6D1E" w:rsidRDefault="00C84981" w:rsidP="00BD6D1E">
      <w:pPr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sz w:val="24"/>
          <w:szCs w:val="24"/>
          <w:lang w:val="ru-RU"/>
        </w:rPr>
        <w:t>Цель проекта</w:t>
      </w:r>
      <w:r w:rsidR="002173CE" w:rsidRPr="00BD6D1E">
        <w:rPr>
          <w:rFonts w:ascii="Sylfaen" w:hAnsi="Sylfaen" w:cs="Times New Roman"/>
          <w:sz w:val="24"/>
          <w:szCs w:val="24"/>
          <w:lang w:val="ru-RU"/>
        </w:rPr>
        <w:t xml:space="preserve"> -</w:t>
      </w:r>
      <w:r w:rsidRPr="00BD6D1E">
        <w:rPr>
          <w:rFonts w:ascii="Sylfaen" w:hAnsi="Sylfaen" w:cs="Times New Roman"/>
          <w:sz w:val="24"/>
          <w:szCs w:val="24"/>
          <w:lang w:val="ru-RU"/>
        </w:rPr>
        <w:t xml:space="preserve"> повышение энергоэффективности общественных зданий путем повышения уровня энергосбережения в общественных зданиях, содействие развитию и созданию инфраструктурных организаций, предоставляющих энергетические услуги, а также повышение осведомленности представителей региональных органов власти об эффективности, принципах и механизмах привлечения энергосберегающих кредитов.</w:t>
      </w:r>
    </w:p>
    <w:p w14:paraId="4EBE1455" w14:textId="18C364CA" w:rsidR="004D74D2" w:rsidRPr="00BD6D1E" w:rsidRDefault="00993F23" w:rsidP="00BD6D1E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BD6D1E">
        <w:rPr>
          <w:rFonts w:ascii="Sylfaen" w:hAnsi="Sylfaen" w:cs="Times New Roman"/>
          <w:sz w:val="24"/>
          <w:szCs w:val="24"/>
          <w:lang w:val="hy-AM"/>
        </w:rPr>
        <w:t xml:space="preserve">Настоящее </w:t>
      </w:r>
      <w:r w:rsidR="00661D24" w:rsidRPr="00BD6D1E">
        <w:rPr>
          <w:rFonts w:ascii="Sylfaen" w:hAnsi="Sylfaen" w:cs="Times New Roman"/>
          <w:sz w:val="24"/>
          <w:szCs w:val="24"/>
          <w:lang w:val="ru-RU"/>
        </w:rPr>
        <w:t>Т</w:t>
      </w:r>
      <w:r w:rsidRPr="00BD6D1E">
        <w:rPr>
          <w:rFonts w:ascii="Sylfaen" w:hAnsi="Sylfaen" w:cs="Times New Roman"/>
          <w:sz w:val="24"/>
          <w:szCs w:val="24"/>
          <w:lang w:val="hy-AM"/>
        </w:rPr>
        <w:t xml:space="preserve">ехническое </w:t>
      </w:r>
      <w:r w:rsidR="00661D24" w:rsidRPr="00BD6D1E">
        <w:rPr>
          <w:rFonts w:ascii="Sylfaen" w:hAnsi="Sylfaen" w:cs="Times New Roman"/>
          <w:sz w:val="24"/>
          <w:szCs w:val="24"/>
          <w:lang w:val="ru-RU"/>
        </w:rPr>
        <w:t>З</w:t>
      </w:r>
      <w:r w:rsidRPr="00BD6D1E">
        <w:rPr>
          <w:rFonts w:ascii="Sylfaen" w:hAnsi="Sylfaen" w:cs="Times New Roman"/>
          <w:sz w:val="24"/>
          <w:szCs w:val="24"/>
          <w:lang w:val="hy-AM"/>
        </w:rPr>
        <w:t>адание предусматривает оказание консультационных услуг по разработке методических и аналитических материалов и организации информационных мероприятий по энергоэффективности, включая проведение тренингов в учебных заведениях Армении.</w:t>
      </w:r>
    </w:p>
    <w:p w14:paraId="009C4ADF" w14:textId="77777777" w:rsidR="00A44493" w:rsidRPr="00BD6D1E" w:rsidRDefault="00A44493" w:rsidP="00BD6D1E">
      <w:pPr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D1ED0AD" w14:textId="3E8CEDD6" w:rsidR="004D74D2" w:rsidRPr="00BD6D1E" w:rsidRDefault="00661D24" w:rsidP="00BD6D1E">
      <w:pPr>
        <w:pStyle w:val="Heading1"/>
        <w:numPr>
          <w:ilvl w:val="0"/>
          <w:numId w:val="5"/>
        </w:numPr>
        <w:jc w:val="both"/>
        <w:rPr>
          <w:rFonts w:ascii="Sylfaen" w:hAnsi="Sylfaen" w:cs="Times New Roman"/>
          <w:color w:val="000000" w:themeColor="text1"/>
          <w:sz w:val="24"/>
          <w:szCs w:val="24"/>
        </w:rPr>
      </w:pPr>
      <w:proofErr w:type="spellStart"/>
      <w:r w:rsidRPr="00BD6D1E">
        <w:rPr>
          <w:rFonts w:ascii="Sylfaen" w:hAnsi="Sylfaen" w:cs="Times New Roman"/>
          <w:color w:val="000000" w:themeColor="text1"/>
          <w:sz w:val="24"/>
          <w:szCs w:val="24"/>
        </w:rPr>
        <w:t>Цели</w:t>
      </w:r>
      <w:proofErr w:type="spellEnd"/>
    </w:p>
    <w:p w14:paraId="16E3DC73" w14:textId="77777777" w:rsidR="00661D24" w:rsidRPr="00BD6D1E" w:rsidRDefault="00661D24" w:rsidP="00BD6D1E">
      <w:pPr>
        <w:pStyle w:val="Heading1"/>
        <w:ind w:left="502"/>
        <w:jc w:val="both"/>
        <w:rPr>
          <w:rFonts w:ascii="Sylfaen" w:hAnsi="Sylfaen" w:cs="Times New Roman"/>
          <w:color w:val="000000" w:themeColor="text1"/>
          <w:sz w:val="24"/>
          <w:szCs w:val="24"/>
        </w:rPr>
      </w:pPr>
    </w:p>
    <w:p w14:paraId="7E918BE5" w14:textId="12F702FB" w:rsidR="0004555B" w:rsidRPr="00BD6D1E" w:rsidRDefault="00661D24" w:rsidP="00BD6D1E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BD6D1E">
        <w:rPr>
          <w:rFonts w:ascii="Sylfaen" w:hAnsi="Sylfaen" w:cs="Times New Roman"/>
          <w:sz w:val="24"/>
          <w:szCs w:val="24"/>
          <w:lang w:val="hy-AM"/>
        </w:rPr>
        <w:t>Целью данного ТЗ является разработка методических и аналитических материалов по энергоэффективности, организация информационных кампаний по энергоэффективности и инновационным решениям в области энергосберегающих технологий, а также проведение тренингов по энергоэффективности в учебных заведениях Армении.</w:t>
      </w:r>
    </w:p>
    <w:p w14:paraId="302EAAFD" w14:textId="12692B19" w:rsidR="0004555B" w:rsidRPr="00BD6D1E" w:rsidRDefault="00661D24" w:rsidP="00BD6D1E">
      <w:pPr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sz w:val="24"/>
          <w:szCs w:val="24"/>
          <w:lang w:val="ru-RU"/>
        </w:rPr>
        <w:lastRenderedPageBreak/>
        <w:t>В результате оказананных услуг будет повышен уровень осведомленности представителей региональных администраций о принципах и механизмах привлечения кредитов на повышение энергоэффективности.</w:t>
      </w:r>
    </w:p>
    <w:p w14:paraId="467678EB" w14:textId="77777777" w:rsidR="004B60B0" w:rsidRPr="00BD6D1E" w:rsidRDefault="004B60B0" w:rsidP="00BD6D1E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14:paraId="34A89FD7" w14:textId="5E90AAEC" w:rsidR="007927DB" w:rsidRPr="00BD6D1E" w:rsidRDefault="0087181C" w:rsidP="00BD6D1E">
      <w:pPr>
        <w:pStyle w:val="Heading1"/>
        <w:numPr>
          <w:ilvl w:val="0"/>
          <w:numId w:val="5"/>
        </w:numPr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Объем услуг</w:t>
      </w:r>
    </w:p>
    <w:p w14:paraId="7984722B" w14:textId="77777777" w:rsidR="002175EA" w:rsidRPr="00BD6D1E" w:rsidRDefault="002175EA" w:rsidP="00BD6D1E">
      <w:pPr>
        <w:pStyle w:val="Heading1"/>
        <w:ind w:left="810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14:paraId="02394E91" w14:textId="044D2C0D" w:rsidR="00D11C5D" w:rsidRPr="00BD6D1E" w:rsidRDefault="00CD4D53" w:rsidP="00BD6D1E">
      <w:pPr>
        <w:jc w:val="both"/>
        <w:rPr>
          <w:rStyle w:val="hps"/>
          <w:rFonts w:ascii="Sylfaen" w:hAnsi="Sylfaen" w:cs="Times New Roman"/>
          <w:sz w:val="24"/>
          <w:szCs w:val="24"/>
          <w:lang w:val="hy-AM"/>
        </w:rPr>
      </w:pPr>
      <w:r w:rsidRPr="00BD6D1E">
        <w:rPr>
          <w:rFonts w:ascii="Sylfaen" w:hAnsi="Sylfaen" w:cs="Times New Roman"/>
          <w:sz w:val="24"/>
          <w:szCs w:val="24"/>
          <w:lang w:val="hy-AM"/>
        </w:rPr>
        <w:t>Для достижения поставленных целей Консультант должен выполнить следующие задачи:</w:t>
      </w:r>
    </w:p>
    <w:p w14:paraId="191DD7C3" w14:textId="35D6FDE1" w:rsidR="00BC1FAD" w:rsidRPr="00BD6D1E" w:rsidRDefault="00CD4D53" w:rsidP="00BD6D1E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Задача 1. Разработать методические и аналитические материалы по энергоэффективности (ЭЭ),</w:t>
      </w:r>
      <w:r w:rsidRPr="00BD6D1E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 в том числе:</w:t>
      </w:r>
    </w:p>
    <w:p w14:paraId="355EC7DF" w14:textId="40902CFC" w:rsidR="00105398" w:rsidRPr="00BD6D1E" w:rsidRDefault="00CD4D53" w:rsidP="00BD6D1E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Разработать материалы по повышению осведомленности об ЭЭ (200 буклетов (около 10-15 страниц, формат определяется Консультантом)</w:t>
      </w: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,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об историях успеха Фонда</w:t>
      </w:r>
      <w:r w:rsidR="006C126F" w:rsidRPr="00BD6D1E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ВЭЭА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, преимуществах ЭЭ и т.д., включая преимущества мероприятий по энергоэффективности и возобновляемым источникам энергии, фактические результаты Проекта, инновации, применяемые при реализации мероприятий по энергоэффективности в рамках Проекта;</w:t>
      </w:r>
    </w:p>
    <w:p w14:paraId="2FDD6779" w14:textId="77777777" w:rsidR="00CD4D53" w:rsidRPr="00BD6D1E" w:rsidRDefault="00CD4D53" w:rsidP="00BD6D1E">
      <w:pPr>
        <w:pStyle w:val="ListParagraph"/>
        <w:spacing w:after="120" w:line="240" w:lineRule="auto"/>
        <w:ind w:left="36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71F6ED1F" w14:textId="438DB671" w:rsidR="00CD4D53" w:rsidRPr="00BD6D1E" w:rsidRDefault="00CD4D53" w:rsidP="00BD6D1E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Подготовить и распространить электронную анкету (около 10-15 вопросов, 1-2 страницы) для оценки понимания и знаний участников, полученных в ходе информационной кампании. Целевая группа (около 200 человек) будет состоять из сотрудников региональных администраций, жителей регионов;</w:t>
      </w:r>
    </w:p>
    <w:p w14:paraId="56D0ADCA" w14:textId="77777777" w:rsidR="00CD4D53" w:rsidRPr="00BD6D1E" w:rsidRDefault="00CD4D53" w:rsidP="00BD6D1E">
      <w:pPr>
        <w:pStyle w:val="ListParagraph"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</w:p>
    <w:p w14:paraId="74DA4BED" w14:textId="3D843078" w:rsidR="00CD4D53" w:rsidRPr="00BD6D1E" w:rsidRDefault="00CD4D53" w:rsidP="00BD6D1E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Разработать учебный материал, методический план/руководство для проведения тренингов в образовательных учреждениях;</w:t>
      </w:r>
    </w:p>
    <w:p w14:paraId="51A2FD3F" w14:textId="77777777" w:rsidR="00CD4D53" w:rsidRPr="00BD6D1E" w:rsidRDefault="00CD4D53" w:rsidP="00BD6D1E">
      <w:pPr>
        <w:pStyle w:val="ListParagraph"/>
        <w:spacing w:after="120" w:line="240" w:lineRule="auto"/>
        <w:ind w:left="360"/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</w:p>
    <w:p w14:paraId="2BB3ECE4" w14:textId="0D01419D" w:rsidR="00562753" w:rsidRPr="00BD6D1E" w:rsidRDefault="00376D74" w:rsidP="00BD6D1E">
      <w:pPr>
        <w:pStyle w:val="ListParagraph"/>
        <w:numPr>
          <w:ilvl w:val="1"/>
          <w:numId w:val="20"/>
        </w:numPr>
        <w:jc w:val="both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Согласовать с Заказчиком</w:t>
      </w:r>
      <w:r w:rsidR="00870A49"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: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(1)</w:t>
      </w:r>
      <w:r w:rsidR="00870A49" w:rsidRPr="00BD6D1E">
        <w:rPr>
          <w:rFonts w:ascii="Sylfaen" w:hAnsi="Sylfaen" w:cs="Times New Roman"/>
          <w:color w:val="000000"/>
          <w:sz w:val="24"/>
          <w:szCs w:val="24"/>
          <w:lang w:val="ru-RU"/>
        </w:rPr>
        <w:t xml:space="preserve"> 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содержание информацион</w:t>
      </w:r>
      <w:r w:rsidR="002175EA"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ны</w:t>
      </w: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х, методических и аналитических материалов; (2) анкету; (3) график обучения;</w:t>
      </w:r>
    </w:p>
    <w:p w14:paraId="09032377" w14:textId="190C8373" w:rsidR="00F123BE" w:rsidRPr="00BD6D1E" w:rsidRDefault="00F123BE" w:rsidP="00BD6D1E">
      <w:pPr>
        <w:pStyle w:val="ListParagraph"/>
        <w:ind w:left="108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14485766" w14:textId="043EDFFB" w:rsidR="00BC1FAD" w:rsidRPr="00BD6D1E" w:rsidRDefault="00376D74" w:rsidP="00BD6D1E">
      <w:pPr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Задача 2: Организовать информационные кампании по энергоэффективности и инновационным решениям в области энергосберегающих технологий</w:t>
      </w:r>
      <w:r w:rsidR="002175EA"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>:</w:t>
      </w:r>
    </w:p>
    <w:p w14:paraId="0F02F1B0" w14:textId="49A9CCA5" w:rsidR="003A3DE5" w:rsidRPr="00BD6D1E" w:rsidRDefault="00044FEA" w:rsidP="00BD6D1E">
      <w:pPr>
        <w:jc w:val="both"/>
        <w:rPr>
          <w:rFonts w:ascii="Sylfaen" w:hAnsi="Sylfaen" w:cs="Times New Roman"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2.1.</w:t>
      </w:r>
      <w:r w:rsidR="00376D74"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Провести информационные мероприятия по ЭЭ (около 10 мероприятий) как минимум в 3 населенных пунктах/регионах (место проведения - административные здания населенного пункта/региона);</w:t>
      </w:r>
    </w:p>
    <w:p w14:paraId="265B290D" w14:textId="31D395DC" w:rsidR="00AE56B5" w:rsidRPr="00BD6D1E" w:rsidRDefault="00376D74" w:rsidP="00BD6D1E">
      <w:pPr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bCs/>
          <w:color w:val="000000"/>
          <w:sz w:val="24"/>
          <w:szCs w:val="24"/>
          <w:lang w:val="ru-RU"/>
        </w:rPr>
        <w:t xml:space="preserve">Задача 3.   Провести 10 тренингов/мероприятий по данной теме в учебных заведениях Армении и региональных административных органах, </w:t>
      </w: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>в том числе:</w:t>
      </w:r>
    </w:p>
    <w:p w14:paraId="04B68B82" w14:textId="24E3AB31" w:rsidR="00F81B21" w:rsidRPr="00BD6D1E" w:rsidRDefault="00F81B21" w:rsidP="00BD6D1E">
      <w:pPr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bCs/>
          <w:color w:val="000000"/>
          <w:sz w:val="24"/>
          <w:szCs w:val="24"/>
          <w:lang w:val="ru-RU"/>
        </w:rPr>
        <w:t xml:space="preserve">3.1 </w:t>
      </w:r>
      <w:r w:rsidR="00376D74" w:rsidRPr="00BD6D1E">
        <w:rPr>
          <w:rFonts w:ascii="Sylfaen" w:hAnsi="Sylfaen" w:cs="Times New Roman"/>
          <w:sz w:val="24"/>
          <w:szCs w:val="24"/>
          <w:lang w:val="ru-RU"/>
        </w:rPr>
        <w:t>Провести около 10 экспериментальных тренингов в учебных заведениях. Целевой группой (около 100 человек) будут студенты, преподаватели, приглашенные эксперты. Всем участникам (при уровне участия 80%) будет выдан сертификат об участии.</w:t>
      </w:r>
    </w:p>
    <w:p w14:paraId="121DC4F9" w14:textId="4E53D421" w:rsidR="00F81B21" w:rsidRPr="00BD6D1E" w:rsidRDefault="00376D74" w:rsidP="00BD6D1E">
      <w:pPr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sz w:val="24"/>
          <w:szCs w:val="24"/>
          <w:lang w:val="ru-RU"/>
        </w:rPr>
        <w:lastRenderedPageBreak/>
        <w:t xml:space="preserve">Консультант предоставит информацию о достигнутых результатах на основе выполненных задач в каждом соответствующем отчете. Информация о составе отчета представлена в разделе «Результаты и </w:t>
      </w:r>
      <w:r w:rsidR="0050669B" w:rsidRPr="00BD6D1E">
        <w:rPr>
          <w:rFonts w:ascii="Sylfaen" w:hAnsi="Sylfaen" w:cs="Times New Roman"/>
          <w:sz w:val="24"/>
          <w:szCs w:val="24"/>
          <w:lang w:val="ru-RU"/>
        </w:rPr>
        <w:t>п</w:t>
      </w:r>
      <w:r w:rsidRPr="00BD6D1E">
        <w:rPr>
          <w:rFonts w:ascii="Sylfaen" w:hAnsi="Sylfaen" w:cs="Times New Roman"/>
          <w:sz w:val="24"/>
          <w:szCs w:val="24"/>
          <w:lang w:val="ru-RU"/>
        </w:rPr>
        <w:t>роцедуры утверждения».</w:t>
      </w:r>
    </w:p>
    <w:p w14:paraId="7334795E" w14:textId="3266AEFA" w:rsidR="00FB3A71" w:rsidRPr="00BD6D1E" w:rsidRDefault="00FB3A71" w:rsidP="00BD6D1E">
      <w:pPr>
        <w:pStyle w:val="Heading1"/>
        <w:numPr>
          <w:ilvl w:val="0"/>
          <w:numId w:val="5"/>
        </w:numPr>
        <w:jc w:val="both"/>
        <w:rPr>
          <w:rFonts w:ascii="Sylfaen" w:hAnsi="Sylfaen" w:cs="Times New Roman"/>
          <w:b w:val="0"/>
          <w:bCs w:val="0"/>
          <w:color w:val="000000" w:themeColor="text1"/>
          <w:sz w:val="24"/>
          <w:szCs w:val="24"/>
        </w:rPr>
      </w:pPr>
      <w:r w:rsidRPr="00BD6D1E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29C7" w:rsidRPr="00BD6D1E">
        <w:rPr>
          <w:rFonts w:ascii="Sylfaen" w:hAnsi="Sylfaen" w:cs="Times New Roman"/>
          <w:color w:val="000000" w:themeColor="text1"/>
          <w:sz w:val="24"/>
          <w:szCs w:val="24"/>
        </w:rPr>
        <w:t>Результаты</w:t>
      </w:r>
      <w:proofErr w:type="spellEnd"/>
      <w:r w:rsidR="002529C7" w:rsidRPr="00BD6D1E">
        <w:rPr>
          <w:rFonts w:ascii="Sylfaen" w:hAnsi="Sylfae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529C7" w:rsidRPr="00BD6D1E">
        <w:rPr>
          <w:rFonts w:ascii="Sylfaen" w:hAnsi="Sylfaen" w:cs="Times New Roman"/>
          <w:color w:val="000000" w:themeColor="text1"/>
          <w:sz w:val="24"/>
          <w:szCs w:val="24"/>
        </w:rPr>
        <w:t>процедуры</w:t>
      </w:r>
      <w:proofErr w:type="spellEnd"/>
      <w:r w:rsidR="002529C7" w:rsidRPr="00BD6D1E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29C7" w:rsidRPr="00BD6D1E">
        <w:rPr>
          <w:rFonts w:ascii="Sylfaen" w:hAnsi="Sylfaen" w:cs="Times New Roman"/>
          <w:color w:val="000000" w:themeColor="text1"/>
          <w:sz w:val="24"/>
          <w:szCs w:val="24"/>
        </w:rPr>
        <w:t>утверждения</w:t>
      </w:r>
      <w:proofErr w:type="spellEnd"/>
    </w:p>
    <w:p w14:paraId="62488EE3" w14:textId="77777777" w:rsidR="002529C7" w:rsidRPr="00BD6D1E" w:rsidRDefault="002529C7" w:rsidP="00BD6D1E">
      <w:pPr>
        <w:pStyle w:val="Heading1"/>
        <w:ind w:left="450"/>
        <w:jc w:val="both"/>
        <w:rPr>
          <w:rFonts w:ascii="Sylfaen" w:hAnsi="Sylfaen" w:cs="Times New Roman"/>
          <w:b w:val="0"/>
          <w:bCs w:val="0"/>
          <w:color w:val="000000" w:themeColor="text1"/>
          <w:sz w:val="24"/>
          <w:szCs w:val="24"/>
        </w:rPr>
      </w:pPr>
    </w:p>
    <w:p w14:paraId="72D33ACD" w14:textId="23931CFA" w:rsidR="00FB3A71" w:rsidRPr="00BD6D1E" w:rsidRDefault="002529C7" w:rsidP="00BD6D1E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 w:cs="Times New Roman"/>
          <w:sz w:val="24"/>
          <w:szCs w:val="24"/>
          <w:lang w:val="ru-RU"/>
        </w:rPr>
      </w:pPr>
      <w:bookmarkStart w:id="1" w:name="_Hlk160700951"/>
      <w:r w:rsidRPr="00BD6D1E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Результат 1</w:t>
      </w:r>
      <w:r w:rsidRPr="00BD6D1E">
        <w:rPr>
          <w:rFonts w:ascii="Sylfaen" w:eastAsia="Times New Roman" w:hAnsi="Sylfaen" w:cs="Times New Roman"/>
          <w:kern w:val="0"/>
          <w:sz w:val="24"/>
          <w:szCs w:val="24"/>
          <w:lang w:val="ru-RU"/>
          <w14:ligatures w14:val="none"/>
        </w:rPr>
        <w:t>: Отчет Консультанта о ходе работы #1</w:t>
      </w:r>
    </w:p>
    <w:bookmarkEnd w:id="1"/>
    <w:p w14:paraId="2C83C0B6" w14:textId="473CC616" w:rsidR="00FB3A71" w:rsidRPr="00BD6D1E" w:rsidRDefault="002529C7" w:rsidP="00BD6D1E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Отчет должен включать информацию о разработанных методических и аналитических материалах по энергоэффективности, в том числе</w:t>
      </w:r>
      <w:r w:rsidR="002175EA" w:rsidRPr="00BD6D1E">
        <w:rPr>
          <w:rFonts w:ascii="Sylfaen" w:hAnsi="Sylfaen"/>
          <w:bCs/>
          <w:lang w:val="ru-RU"/>
        </w:rPr>
        <w:t>:</w:t>
      </w:r>
    </w:p>
    <w:p w14:paraId="10C6229D" w14:textId="6E165E6A" w:rsidR="00EA0710" w:rsidRPr="00BD6D1E" w:rsidRDefault="006C126F" w:rsidP="00BD6D1E">
      <w:pPr>
        <w:pStyle w:val="BodyText"/>
        <w:numPr>
          <w:ilvl w:val="0"/>
          <w:numId w:val="26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200 буклетов об историях успеха Фонда ВЭЭА, преимуществах ЭЭ, выгодах при проведении мероприятий по ЭЭ и ВЭ, результатах проекта и т.д.</w:t>
      </w:r>
    </w:p>
    <w:p w14:paraId="7E20C70D" w14:textId="4CEB5C55" w:rsidR="00EA0710" w:rsidRPr="00BD6D1E" w:rsidRDefault="006C126F" w:rsidP="00BD6D1E">
      <w:pPr>
        <w:pStyle w:val="BodyText"/>
        <w:numPr>
          <w:ilvl w:val="0"/>
          <w:numId w:val="26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color w:val="000000"/>
          <w:lang w:val="ru-RU"/>
        </w:rPr>
        <w:t>Электронная анкета (около 10-15 вопросов, 1-2 страницы).</w:t>
      </w:r>
    </w:p>
    <w:p w14:paraId="5584D1DE" w14:textId="21DEE254" w:rsidR="00FB3A71" w:rsidRPr="00BD6D1E" w:rsidRDefault="006C126F" w:rsidP="00BD6D1E">
      <w:pPr>
        <w:pStyle w:val="BodyText"/>
        <w:numPr>
          <w:ilvl w:val="0"/>
          <w:numId w:val="26"/>
        </w:numPr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BD6D1E">
        <w:rPr>
          <w:rFonts w:ascii="Sylfaen" w:hAnsi="Sylfaen"/>
          <w:bCs/>
        </w:rPr>
        <w:t>Учебные</w:t>
      </w:r>
      <w:proofErr w:type="spellEnd"/>
      <w:r w:rsidRPr="00BD6D1E">
        <w:rPr>
          <w:rFonts w:ascii="Sylfaen" w:hAnsi="Sylfaen"/>
          <w:bCs/>
        </w:rPr>
        <w:t xml:space="preserve"> </w:t>
      </w:r>
      <w:proofErr w:type="spellStart"/>
      <w:r w:rsidRPr="00BD6D1E">
        <w:rPr>
          <w:rFonts w:ascii="Sylfaen" w:hAnsi="Sylfaen"/>
          <w:bCs/>
        </w:rPr>
        <w:t>материалы</w:t>
      </w:r>
      <w:proofErr w:type="spellEnd"/>
      <w:r w:rsidRPr="00BD6D1E">
        <w:rPr>
          <w:rFonts w:ascii="Sylfaen" w:hAnsi="Sylfaen"/>
          <w:bCs/>
        </w:rPr>
        <w:t>.</w:t>
      </w:r>
    </w:p>
    <w:p w14:paraId="024B7653" w14:textId="23960636" w:rsidR="008B18E3" w:rsidRPr="00BD6D1E" w:rsidRDefault="006C126F" w:rsidP="00BD6D1E">
      <w:pPr>
        <w:pStyle w:val="BodyText"/>
        <w:spacing w:before="38" w:line="276" w:lineRule="auto"/>
        <w:ind w:left="1020" w:right="456"/>
        <w:jc w:val="both"/>
        <w:rPr>
          <w:rFonts w:ascii="Sylfaen" w:hAnsi="Sylfaen"/>
          <w:b/>
          <w:bCs/>
          <w:lang w:val="ru-RU"/>
        </w:rPr>
      </w:pPr>
      <w:r w:rsidRPr="00BD6D1E">
        <w:rPr>
          <w:rFonts w:ascii="Sylfaen" w:hAnsi="Sylfaen"/>
          <w:b/>
          <w:lang w:val="ru-RU"/>
        </w:rPr>
        <w:t xml:space="preserve">Срок предоставления </w:t>
      </w:r>
      <w:r w:rsidR="0050669B" w:rsidRPr="00BD6D1E">
        <w:rPr>
          <w:rFonts w:ascii="Sylfaen" w:hAnsi="Sylfaen"/>
          <w:b/>
          <w:lang w:val="ru-RU"/>
        </w:rPr>
        <w:t>Р</w:t>
      </w:r>
      <w:r w:rsidRPr="00BD6D1E">
        <w:rPr>
          <w:rFonts w:ascii="Sylfaen" w:hAnsi="Sylfaen"/>
          <w:b/>
          <w:lang w:val="ru-RU"/>
        </w:rPr>
        <w:t>езультат</w:t>
      </w:r>
      <w:r w:rsidR="00B5549E" w:rsidRPr="00BD6D1E">
        <w:rPr>
          <w:rFonts w:ascii="Sylfaen" w:hAnsi="Sylfaen"/>
          <w:b/>
          <w:lang w:val="ru-RU"/>
        </w:rPr>
        <w:t xml:space="preserve">а </w:t>
      </w:r>
      <w:r w:rsidR="00C15831" w:rsidRPr="00BD6D1E">
        <w:rPr>
          <w:rFonts w:ascii="Sylfaen" w:hAnsi="Sylfaen"/>
          <w:b/>
          <w:lang w:val="ru-RU"/>
        </w:rPr>
        <w:t>1</w:t>
      </w:r>
      <w:r w:rsidR="00C15831" w:rsidRPr="00BD6D1E">
        <w:rPr>
          <w:rFonts w:ascii="Sylfaen" w:hAnsi="Sylfaen"/>
          <w:lang w:val="ru-RU"/>
        </w:rPr>
        <w:t>:</w:t>
      </w:r>
      <w:r w:rsidRPr="00BD6D1E">
        <w:rPr>
          <w:rFonts w:ascii="Sylfaen" w:hAnsi="Sylfaen"/>
          <w:lang w:val="ru-RU"/>
        </w:rPr>
        <w:t xml:space="preserve"> 1</w:t>
      </w:r>
      <w:r w:rsidR="00C15831" w:rsidRPr="00BD6D1E">
        <w:rPr>
          <w:rFonts w:ascii="Sylfaen" w:hAnsi="Sylfaen"/>
          <w:lang w:val="ru-RU"/>
        </w:rPr>
        <w:t xml:space="preserve"> месяц с даты начала оказания Услуг.</w:t>
      </w:r>
    </w:p>
    <w:p w14:paraId="637423FD" w14:textId="0A925138" w:rsidR="00FB3A71" w:rsidRPr="00BD6D1E" w:rsidRDefault="00C15831" w:rsidP="00BD6D1E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eastAsia="Times New Roman" w:hAnsi="Sylfaen" w:cs="Times New Roman"/>
          <w:kern w:val="0"/>
          <w:sz w:val="24"/>
          <w:szCs w:val="24"/>
          <w:lang w:val="ru-RU"/>
          <w14:ligatures w14:val="none"/>
        </w:rPr>
      </w:pPr>
      <w:r w:rsidRPr="00BD6D1E">
        <w:rPr>
          <w:rFonts w:ascii="Sylfaen" w:eastAsia="Times New Roman" w:hAnsi="Sylfaen" w:cs="Times New Roman"/>
          <w:b/>
          <w:kern w:val="0"/>
          <w:sz w:val="24"/>
          <w:szCs w:val="24"/>
          <w:lang w:val="ru-RU"/>
          <w14:ligatures w14:val="none"/>
        </w:rPr>
        <w:t>Результат 2</w:t>
      </w:r>
      <w:r w:rsidRPr="00BD6D1E">
        <w:rPr>
          <w:rFonts w:ascii="Sylfaen" w:eastAsia="Times New Roman" w:hAnsi="Sylfaen" w:cs="Times New Roman"/>
          <w:kern w:val="0"/>
          <w:sz w:val="24"/>
          <w:szCs w:val="24"/>
          <w:lang w:val="ru-RU"/>
          <w14:ligatures w14:val="none"/>
        </w:rPr>
        <w:t>: Отчет Консультанта о ходе работы #2</w:t>
      </w:r>
    </w:p>
    <w:p w14:paraId="799581CA" w14:textId="20A3EB4D" w:rsidR="00FB3A71" w:rsidRPr="00BD6D1E" w:rsidRDefault="002529C7" w:rsidP="00BD6D1E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 xml:space="preserve">Отчет должен включать информацию </w:t>
      </w:r>
      <w:r w:rsidR="00C15831" w:rsidRPr="00BD6D1E">
        <w:rPr>
          <w:rFonts w:ascii="Sylfaen" w:hAnsi="Sylfaen"/>
          <w:bCs/>
          <w:lang w:val="ru-RU"/>
        </w:rPr>
        <w:t xml:space="preserve">об организации и проведении информационных кампаний по энергоэффективности и инновационным решениям в области энергосберегающих технологий как минимум в населенных пунктах/регионах, </w:t>
      </w:r>
      <w:bookmarkStart w:id="2" w:name="_Hlk160701850"/>
      <w:r w:rsidR="00C15831" w:rsidRPr="00BD6D1E">
        <w:rPr>
          <w:rFonts w:ascii="Sylfaen" w:hAnsi="Sylfaen"/>
          <w:bCs/>
          <w:lang w:val="ru-RU"/>
        </w:rPr>
        <w:t>в том числе:</w:t>
      </w:r>
    </w:p>
    <w:bookmarkEnd w:id="2"/>
    <w:p w14:paraId="77A11D43" w14:textId="2BB954E8" w:rsidR="00FB3A71" w:rsidRPr="00BD6D1E" w:rsidRDefault="00C15831" w:rsidP="00BD6D1E">
      <w:pPr>
        <w:pStyle w:val="BodyText"/>
        <w:numPr>
          <w:ilvl w:val="0"/>
          <w:numId w:val="27"/>
        </w:numPr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 w:rsidRPr="00BD6D1E">
        <w:rPr>
          <w:rFonts w:ascii="Sylfaen" w:hAnsi="Sylfaen"/>
          <w:bCs/>
        </w:rPr>
        <w:t>Список</w:t>
      </w:r>
      <w:proofErr w:type="spellEnd"/>
      <w:r w:rsidRPr="00BD6D1E">
        <w:rPr>
          <w:rFonts w:ascii="Sylfaen" w:hAnsi="Sylfaen"/>
          <w:bCs/>
        </w:rPr>
        <w:t xml:space="preserve"> </w:t>
      </w:r>
      <w:proofErr w:type="spellStart"/>
      <w:r w:rsidRPr="00BD6D1E">
        <w:rPr>
          <w:rFonts w:ascii="Sylfaen" w:hAnsi="Sylfaen"/>
          <w:bCs/>
        </w:rPr>
        <w:t>участников</w:t>
      </w:r>
      <w:proofErr w:type="spellEnd"/>
      <w:r w:rsidRPr="00BD6D1E">
        <w:rPr>
          <w:rFonts w:ascii="Sylfaen" w:hAnsi="Sylfaen"/>
          <w:bCs/>
        </w:rPr>
        <w:t xml:space="preserve"> </w:t>
      </w:r>
      <w:proofErr w:type="spellStart"/>
      <w:r w:rsidRPr="00BD6D1E">
        <w:rPr>
          <w:rFonts w:ascii="Sylfaen" w:hAnsi="Sylfaen"/>
          <w:bCs/>
        </w:rPr>
        <w:t>мероприятий</w:t>
      </w:r>
      <w:proofErr w:type="spellEnd"/>
      <w:r w:rsidRPr="00BD6D1E">
        <w:rPr>
          <w:rFonts w:ascii="Sylfaen" w:hAnsi="Sylfaen"/>
          <w:bCs/>
        </w:rPr>
        <w:t>.</w:t>
      </w:r>
    </w:p>
    <w:p w14:paraId="280A1841" w14:textId="568BECCD" w:rsidR="00777071" w:rsidRPr="00BD6D1E" w:rsidRDefault="00C15831" w:rsidP="00BD6D1E">
      <w:pPr>
        <w:pStyle w:val="BodyText"/>
        <w:numPr>
          <w:ilvl w:val="0"/>
          <w:numId w:val="27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Подробное описание мероприятий, включая даты, место проведения, количество участников.</w:t>
      </w:r>
    </w:p>
    <w:p w14:paraId="149BC9C5" w14:textId="4816261A" w:rsidR="00CD68A9" w:rsidRPr="00BD6D1E" w:rsidRDefault="00C15831" w:rsidP="00BD6D1E">
      <w:pPr>
        <w:pStyle w:val="BodyText"/>
        <w:numPr>
          <w:ilvl w:val="0"/>
          <w:numId w:val="27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Итоги/результаты информационной кампании.</w:t>
      </w:r>
    </w:p>
    <w:p w14:paraId="14C07C47" w14:textId="77777777" w:rsidR="00870A49" w:rsidRPr="00BD6D1E" w:rsidRDefault="00870A49" w:rsidP="00BD6D1E">
      <w:pPr>
        <w:pStyle w:val="BodyText"/>
        <w:spacing w:before="38" w:line="276" w:lineRule="auto"/>
        <w:ind w:left="1350" w:right="456"/>
        <w:jc w:val="both"/>
        <w:rPr>
          <w:rFonts w:ascii="Sylfaen" w:hAnsi="Sylfaen"/>
          <w:bCs/>
          <w:lang w:val="ru-RU"/>
        </w:rPr>
      </w:pPr>
    </w:p>
    <w:p w14:paraId="20B54C9A" w14:textId="43FC8D07" w:rsidR="00405276" w:rsidRPr="00BD6D1E" w:rsidRDefault="00C15831" w:rsidP="00BD6D1E">
      <w:pPr>
        <w:pStyle w:val="BodyText"/>
        <w:spacing w:before="38" w:line="276" w:lineRule="auto"/>
        <w:ind w:left="99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/>
          <w:lang w:val="ru-RU"/>
        </w:rPr>
        <w:t xml:space="preserve">Срок предоставления </w:t>
      </w:r>
      <w:r w:rsidR="0050669B" w:rsidRPr="00BD6D1E">
        <w:rPr>
          <w:rFonts w:ascii="Sylfaen" w:hAnsi="Sylfaen"/>
          <w:b/>
          <w:lang w:val="ru-RU"/>
        </w:rPr>
        <w:t>Р</w:t>
      </w:r>
      <w:r w:rsidRPr="00BD6D1E">
        <w:rPr>
          <w:rFonts w:ascii="Sylfaen" w:hAnsi="Sylfaen"/>
          <w:b/>
          <w:lang w:val="ru-RU"/>
        </w:rPr>
        <w:t>езультат</w:t>
      </w:r>
      <w:r w:rsidR="00B5549E" w:rsidRPr="00BD6D1E">
        <w:rPr>
          <w:rFonts w:ascii="Sylfaen" w:hAnsi="Sylfaen"/>
          <w:b/>
          <w:lang w:val="ru-RU"/>
        </w:rPr>
        <w:t>а</w:t>
      </w:r>
      <w:r w:rsidRPr="00BD6D1E">
        <w:rPr>
          <w:rFonts w:ascii="Sylfaen" w:hAnsi="Sylfaen"/>
          <w:b/>
          <w:lang w:val="ru-RU"/>
        </w:rPr>
        <w:t xml:space="preserve"> 2:</w:t>
      </w:r>
      <w:r w:rsidRPr="00BD6D1E">
        <w:rPr>
          <w:rFonts w:ascii="Sylfaen" w:hAnsi="Sylfaen"/>
          <w:lang w:val="ru-RU"/>
        </w:rPr>
        <w:t xml:space="preserve"> 2 месяца с даты начала оказания Услуг.</w:t>
      </w:r>
    </w:p>
    <w:p w14:paraId="7AEC8F58" w14:textId="5DB9C168" w:rsidR="00FB3A71" w:rsidRPr="00BD6D1E" w:rsidRDefault="002529C7" w:rsidP="00BD6D1E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sz w:val="24"/>
          <w:szCs w:val="24"/>
          <w:lang w:val="ru-RU"/>
        </w:rPr>
        <w:t xml:space="preserve">Результат </w:t>
      </w:r>
      <w:r w:rsidR="00C15831" w:rsidRPr="00BD6D1E">
        <w:rPr>
          <w:rFonts w:ascii="Sylfaen" w:hAnsi="Sylfaen" w:cs="Times New Roman"/>
          <w:b/>
          <w:sz w:val="24"/>
          <w:szCs w:val="24"/>
          <w:lang w:val="ru-RU"/>
        </w:rPr>
        <w:t>3</w:t>
      </w:r>
      <w:r w:rsidRPr="00BD6D1E">
        <w:rPr>
          <w:rFonts w:ascii="Sylfaen" w:hAnsi="Sylfaen" w:cs="Times New Roman"/>
          <w:b/>
          <w:sz w:val="24"/>
          <w:szCs w:val="24"/>
          <w:lang w:val="ru-RU"/>
        </w:rPr>
        <w:t>:</w:t>
      </w:r>
      <w:r w:rsidRPr="00BD6D1E">
        <w:rPr>
          <w:rFonts w:ascii="Sylfaen" w:hAnsi="Sylfaen" w:cs="Times New Roman"/>
          <w:sz w:val="24"/>
          <w:szCs w:val="24"/>
          <w:lang w:val="ru-RU"/>
        </w:rPr>
        <w:t xml:space="preserve"> Отчет </w:t>
      </w:r>
      <w:r w:rsidR="00C15831" w:rsidRPr="00BD6D1E">
        <w:rPr>
          <w:rFonts w:ascii="Sylfaen" w:hAnsi="Sylfaen" w:cs="Times New Roman"/>
          <w:sz w:val="24"/>
          <w:szCs w:val="24"/>
          <w:lang w:val="ru-RU"/>
        </w:rPr>
        <w:t>К</w:t>
      </w:r>
      <w:r w:rsidRPr="00BD6D1E">
        <w:rPr>
          <w:rFonts w:ascii="Sylfaen" w:hAnsi="Sylfaen" w:cs="Times New Roman"/>
          <w:sz w:val="24"/>
          <w:szCs w:val="24"/>
          <w:lang w:val="ru-RU"/>
        </w:rPr>
        <w:t>онсультанта о ходе работы #</w:t>
      </w:r>
      <w:r w:rsidR="00C15831" w:rsidRPr="00BD6D1E">
        <w:rPr>
          <w:rFonts w:ascii="Sylfaen" w:hAnsi="Sylfaen" w:cs="Times New Roman"/>
          <w:sz w:val="24"/>
          <w:szCs w:val="24"/>
          <w:lang w:val="ru-RU"/>
        </w:rPr>
        <w:t>3</w:t>
      </w:r>
    </w:p>
    <w:p w14:paraId="6044147C" w14:textId="5AE0F5E5" w:rsidR="00FB3A71" w:rsidRPr="00BD6D1E" w:rsidRDefault="00C15831" w:rsidP="00BD6D1E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Отчет должен включать результаты тренингов/мероприятий в учебных заведениях Армении</w:t>
      </w:r>
      <w:r w:rsidR="002175EA" w:rsidRPr="00BD6D1E">
        <w:rPr>
          <w:rFonts w:ascii="Sylfaen" w:hAnsi="Sylfaen"/>
          <w:bCs/>
          <w:lang w:val="ru-RU"/>
        </w:rPr>
        <w:t>:</w:t>
      </w:r>
    </w:p>
    <w:p w14:paraId="4A9A8ABD" w14:textId="6104E0F9" w:rsidR="00777071" w:rsidRPr="00BD6D1E" w:rsidRDefault="00C15831" w:rsidP="00BD6D1E">
      <w:pPr>
        <w:pStyle w:val="BodyText"/>
        <w:numPr>
          <w:ilvl w:val="0"/>
          <w:numId w:val="27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>Список участников тренингов/мероприятий.</w:t>
      </w:r>
    </w:p>
    <w:p w14:paraId="25C94297" w14:textId="1C61ACE5" w:rsidR="00777071" w:rsidRPr="00BD6D1E" w:rsidRDefault="0050669B" w:rsidP="00BD6D1E">
      <w:pPr>
        <w:pStyle w:val="BodyText"/>
        <w:numPr>
          <w:ilvl w:val="0"/>
          <w:numId w:val="27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 xml:space="preserve">Количество </w:t>
      </w:r>
      <w:r w:rsidR="00C15831" w:rsidRPr="00BD6D1E">
        <w:rPr>
          <w:rFonts w:ascii="Sylfaen" w:hAnsi="Sylfaen"/>
          <w:bCs/>
          <w:lang w:val="ru-RU"/>
        </w:rPr>
        <w:t>участников, получивших сертификаты.</w:t>
      </w:r>
    </w:p>
    <w:p w14:paraId="11A4B1E5" w14:textId="64D2B7E0" w:rsidR="00777071" w:rsidRPr="00BD6D1E" w:rsidRDefault="00C15831" w:rsidP="00BD6D1E">
      <w:pPr>
        <w:pStyle w:val="BodyText"/>
        <w:numPr>
          <w:ilvl w:val="0"/>
          <w:numId w:val="27"/>
        </w:numPr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 xml:space="preserve">Подробное описание тренинга, включая даты, место проведения, </w:t>
      </w:r>
      <w:bookmarkStart w:id="3" w:name="_Hlk160701444"/>
      <w:r w:rsidRPr="00BD6D1E">
        <w:rPr>
          <w:rFonts w:ascii="Sylfaen" w:hAnsi="Sylfaen"/>
          <w:bCs/>
          <w:lang w:val="ru-RU"/>
        </w:rPr>
        <w:t>количество</w:t>
      </w:r>
      <w:bookmarkEnd w:id="3"/>
      <w:r w:rsidRPr="00BD6D1E">
        <w:rPr>
          <w:rFonts w:ascii="Sylfaen" w:hAnsi="Sylfaen"/>
          <w:bCs/>
          <w:lang w:val="ru-RU"/>
        </w:rPr>
        <w:t xml:space="preserve"> участников, темы лекций.</w:t>
      </w:r>
    </w:p>
    <w:p w14:paraId="2ED2BA15" w14:textId="42C6622B" w:rsidR="00FB3A71" w:rsidRPr="00BD6D1E" w:rsidRDefault="0050669B" w:rsidP="00BD6D1E">
      <w:pPr>
        <w:pStyle w:val="BodyText"/>
        <w:spacing w:before="38" w:line="276" w:lineRule="auto"/>
        <w:ind w:left="990" w:right="456"/>
        <w:jc w:val="both"/>
        <w:rPr>
          <w:rFonts w:ascii="Sylfaen" w:hAnsi="Sylfaen"/>
          <w:lang w:val="ru-RU"/>
        </w:rPr>
      </w:pPr>
      <w:r w:rsidRPr="00BD6D1E">
        <w:rPr>
          <w:rFonts w:ascii="Sylfaen" w:hAnsi="Sylfaen"/>
          <w:b/>
          <w:lang w:val="ru-RU"/>
        </w:rPr>
        <w:lastRenderedPageBreak/>
        <w:t>Срок предоставления Результат</w:t>
      </w:r>
      <w:r w:rsidR="00B5549E" w:rsidRPr="00BD6D1E">
        <w:rPr>
          <w:rFonts w:ascii="Sylfaen" w:hAnsi="Sylfaen"/>
          <w:b/>
          <w:lang w:val="ru-RU"/>
        </w:rPr>
        <w:t>а</w:t>
      </w:r>
      <w:r w:rsidRPr="00BD6D1E">
        <w:rPr>
          <w:rFonts w:ascii="Sylfaen" w:hAnsi="Sylfaen"/>
          <w:b/>
          <w:lang w:val="ru-RU"/>
        </w:rPr>
        <w:t xml:space="preserve"> 3</w:t>
      </w:r>
      <w:r w:rsidRPr="00BD6D1E">
        <w:rPr>
          <w:rFonts w:ascii="Sylfaen" w:hAnsi="Sylfaen"/>
          <w:lang w:val="ru-RU"/>
        </w:rPr>
        <w:t>: 4 месяца с даты начала оказания Услуг.</w:t>
      </w:r>
    </w:p>
    <w:p w14:paraId="4FB0D9B2" w14:textId="77777777" w:rsidR="00D134C5" w:rsidRPr="00BD6D1E" w:rsidRDefault="00D134C5" w:rsidP="00BD6D1E">
      <w:pPr>
        <w:pStyle w:val="BodyText"/>
        <w:spacing w:before="38" w:line="276" w:lineRule="auto"/>
        <w:ind w:left="990" w:right="456"/>
        <w:jc w:val="both"/>
        <w:rPr>
          <w:rFonts w:ascii="Sylfaen" w:hAnsi="Sylfaen"/>
          <w:bCs/>
          <w:lang w:val="ru-RU"/>
        </w:rPr>
      </w:pPr>
    </w:p>
    <w:p w14:paraId="265DE0FD" w14:textId="4E9C65D8" w:rsidR="0050669B" w:rsidRPr="00BD6D1E" w:rsidRDefault="0050669B" w:rsidP="00BD6D1E">
      <w:pPr>
        <w:pStyle w:val="BodyText"/>
        <w:spacing w:before="38" w:line="276" w:lineRule="auto"/>
        <w:ind w:left="300" w:right="456" w:firstLine="330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/>
          <w:bCs/>
          <w:lang w:val="ru-RU"/>
        </w:rPr>
        <w:t>Результат 4:</w:t>
      </w:r>
      <w:r w:rsidRPr="00BD6D1E">
        <w:rPr>
          <w:rFonts w:ascii="Sylfaen" w:hAnsi="Sylfaen"/>
          <w:b/>
          <w:lang w:val="ru-RU"/>
        </w:rPr>
        <w:t xml:space="preserve"> </w:t>
      </w:r>
      <w:r w:rsidRPr="00BD6D1E">
        <w:rPr>
          <w:rFonts w:ascii="Sylfaen" w:hAnsi="Sylfaen"/>
          <w:bCs/>
          <w:lang w:val="ru-RU"/>
        </w:rPr>
        <w:t xml:space="preserve">Заключительный отчет Консультанта  </w:t>
      </w:r>
    </w:p>
    <w:p w14:paraId="3489AC97" w14:textId="1C76CC50" w:rsidR="00B5549E" w:rsidRPr="00BD6D1E" w:rsidRDefault="00B5549E" w:rsidP="00BD6D1E">
      <w:pPr>
        <w:pStyle w:val="CommentText"/>
        <w:jc w:val="both"/>
        <w:rPr>
          <w:rFonts w:ascii="Sylfaen" w:hAnsi="Sylfaen"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color w:val="000000"/>
          <w:sz w:val="24"/>
          <w:szCs w:val="24"/>
          <w:lang w:val="ru-RU"/>
        </w:rPr>
        <w:t>Заключительный отчет должен включать краткое изложение и</w:t>
      </w:r>
      <w:r w:rsidR="0050669B" w:rsidRPr="00BD6D1E">
        <w:rPr>
          <w:rFonts w:ascii="Sylfaen" w:hAnsi="Sylfaen"/>
          <w:color w:val="000000"/>
          <w:sz w:val="24"/>
          <w:szCs w:val="24"/>
          <w:lang w:val="ru-RU"/>
        </w:rPr>
        <w:t xml:space="preserve"> результаты выполнения Задачи 1, Задачи 2 и Задачи 3. </w:t>
      </w:r>
      <w:r w:rsidRPr="00BD6D1E">
        <w:rPr>
          <w:rFonts w:ascii="Sylfaen" w:hAnsi="Sylfaen"/>
          <w:color w:val="000000"/>
          <w:sz w:val="24"/>
          <w:szCs w:val="24"/>
          <w:lang w:val="ru-RU"/>
        </w:rPr>
        <w:t xml:space="preserve">Отчет </w:t>
      </w:r>
      <w:r w:rsidR="0050669B" w:rsidRPr="00BD6D1E">
        <w:rPr>
          <w:rFonts w:ascii="Sylfaen" w:hAnsi="Sylfaen"/>
          <w:color w:val="000000"/>
          <w:sz w:val="24"/>
          <w:szCs w:val="24"/>
          <w:lang w:val="ru-RU"/>
        </w:rPr>
        <w:t>должен содержать полную информацию о фактически реализованных мероприятиях по информированию общественности в рамках</w:t>
      </w:r>
      <w:r w:rsidRPr="00BD6D1E">
        <w:rPr>
          <w:rFonts w:ascii="Sylfaen" w:hAnsi="Sylfaen"/>
          <w:sz w:val="24"/>
          <w:szCs w:val="24"/>
          <w:lang w:val="ru-RU"/>
        </w:rPr>
        <w:t xml:space="preserve"> </w:t>
      </w:r>
    </w:p>
    <w:p w14:paraId="53E231CA" w14:textId="14F2C151" w:rsidR="0050669B" w:rsidRPr="00BD6D1E" w:rsidRDefault="0050669B" w:rsidP="00BD6D1E">
      <w:pPr>
        <w:pStyle w:val="CommentText"/>
        <w:jc w:val="both"/>
        <w:rPr>
          <w:rFonts w:ascii="Sylfaen" w:hAnsi="Sylfaen"/>
          <w:color w:val="000000"/>
          <w:sz w:val="24"/>
          <w:szCs w:val="24"/>
          <w:lang w:val="ru-RU"/>
        </w:rPr>
      </w:pPr>
      <w:r w:rsidRPr="00BD6D1E">
        <w:rPr>
          <w:rFonts w:ascii="Sylfaen" w:hAnsi="Sylfaen"/>
          <w:color w:val="000000"/>
          <w:sz w:val="24"/>
          <w:szCs w:val="24"/>
          <w:lang w:val="ru-RU"/>
        </w:rPr>
        <w:t xml:space="preserve"> "Разработки методических и аналитических материалов и организации информационных мероприятий по энергоэффективности, включая тренинги в образовательных учреждениях Армении", включая все мероприятия/события/тренинги, указанные в данном </w:t>
      </w:r>
      <w:r w:rsidR="00870A49" w:rsidRPr="00BD6D1E">
        <w:rPr>
          <w:rFonts w:ascii="Sylfaen" w:hAnsi="Sylfaen"/>
          <w:color w:val="000000"/>
          <w:sz w:val="24"/>
          <w:szCs w:val="24"/>
          <w:lang w:val="ru-RU"/>
        </w:rPr>
        <w:t>Т</w:t>
      </w:r>
      <w:r w:rsidRPr="00BD6D1E">
        <w:rPr>
          <w:rFonts w:ascii="Sylfaen" w:hAnsi="Sylfaen"/>
          <w:color w:val="000000"/>
          <w:sz w:val="24"/>
          <w:szCs w:val="24"/>
          <w:lang w:val="ru-RU"/>
        </w:rPr>
        <w:t xml:space="preserve">ехническом </w:t>
      </w:r>
      <w:r w:rsidR="00870A49" w:rsidRPr="00BD6D1E">
        <w:rPr>
          <w:rFonts w:ascii="Sylfaen" w:hAnsi="Sylfaen"/>
          <w:color w:val="000000"/>
          <w:sz w:val="24"/>
          <w:szCs w:val="24"/>
          <w:lang w:val="ru-RU"/>
        </w:rPr>
        <w:t>З</w:t>
      </w:r>
      <w:r w:rsidRPr="00BD6D1E">
        <w:rPr>
          <w:rFonts w:ascii="Sylfaen" w:hAnsi="Sylfaen"/>
          <w:color w:val="000000"/>
          <w:sz w:val="24"/>
          <w:szCs w:val="24"/>
          <w:lang w:val="ru-RU"/>
        </w:rPr>
        <w:t>адании, даты их проведения, предпринятые шаги и результаты этих мероприятий."</w:t>
      </w:r>
    </w:p>
    <w:p w14:paraId="161E583E" w14:textId="29CB7219" w:rsidR="0050669B" w:rsidRPr="00BD6D1E" w:rsidRDefault="0050669B" w:rsidP="00BD6D1E">
      <w:pPr>
        <w:pStyle w:val="CommentText"/>
        <w:jc w:val="both"/>
        <w:rPr>
          <w:rFonts w:ascii="Sylfaen" w:hAnsi="Sylfaen"/>
          <w:color w:val="000000"/>
          <w:sz w:val="24"/>
          <w:szCs w:val="24"/>
          <w:lang w:val="ru-RU"/>
        </w:rPr>
      </w:pPr>
    </w:p>
    <w:p w14:paraId="2DC32580" w14:textId="2536CF96" w:rsidR="00FB3A71" w:rsidRPr="00BD6D1E" w:rsidRDefault="00B5549E" w:rsidP="00BD6D1E">
      <w:pPr>
        <w:pStyle w:val="BodyText"/>
        <w:spacing w:before="38" w:line="276" w:lineRule="auto"/>
        <w:ind w:right="456"/>
        <w:jc w:val="both"/>
        <w:rPr>
          <w:rFonts w:ascii="Sylfaen" w:hAnsi="Sylfaen"/>
          <w:lang w:val="ru-RU"/>
        </w:rPr>
      </w:pPr>
      <w:r w:rsidRPr="00BD6D1E">
        <w:rPr>
          <w:rFonts w:ascii="Sylfaen" w:eastAsia="Calibri" w:hAnsi="Sylfaen"/>
          <w:b/>
          <w:bCs/>
          <w:lang w:val="ru-RU"/>
        </w:rPr>
        <w:t>Срок пред</w:t>
      </w:r>
      <w:r w:rsidR="00D134C5" w:rsidRPr="00BD6D1E">
        <w:rPr>
          <w:rFonts w:ascii="Sylfaen" w:eastAsia="Calibri" w:hAnsi="Sylfaen"/>
          <w:b/>
          <w:bCs/>
          <w:lang w:val="ru-RU"/>
        </w:rPr>
        <w:t>о</w:t>
      </w:r>
      <w:r w:rsidRPr="00BD6D1E">
        <w:rPr>
          <w:rFonts w:ascii="Sylfaen" w:eastAsia="Calibri" w:hAnsi="Sylfaen"/>
          <w:b/>
          <w:bCs/>
          <w:lang w:val="ru-RU"/>
        </w:rPr>
        <w:t xml:space="preserve">ставления Результата 4: </w:t>
      </w:r>
      <w:r w:rsidRPr="00BD6D1E">
        <w:rPr>
          <w:rFonts w:ascii="Sylfaen" w:eastAsia="Calibri" w:hAnsi="Sylfaen"/>
          <w:bCs/>
          <w:lang w:val="ru-RU"/>
        </w:rPr>
        <w:t>1 месяц с момента завершения и предоставления  Результата 3.</w:t>
      </w:r>
    </w:p>
    <w:p w14:paraId="32827272" w14:textId="5764BCE2" w:rsidR="00FB3A71" w:rsidRPr="00BD6D1E" w:rsidRDefault="00B5549E" w:rsidP="00BD6D1E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  <w:lang w:val="ru-RU"/>
        </w:rPr>
      </w:pPr>
      <w:r w:rsidRPr="00BD6D1E">
        <w:rPr>
          <w:rFonts w:ascii="Sylfaen" w:hAnsi="Sylfaen"/>
          <w:bCs/>
          <w:lang w:val="ru-RU"/>
        </w:rPr>
        <w:t xml:space="preserve">Консультант может предложить свой собственный график </w:t>
      </w:r>
      <w:r w:rsidR="0089052C" w:rsidRPr="00BD6D1E">
        <w:rPr>
          <w:rFonts w:ascii="Sylfaen" w:hAnsi="Sylfaen"/>
          <w:bCs/>
          <w:lang w:val="ru-RU"/>
        </w:rPr>
        <w:t>реализации.</w:t>
      </w:r>
      <w:r w:rsidRPr="00BD6D1E">
        <w:rPr>
          <w:rFonts w:ascii="Sylfaen" w:hAnsi="Sylfaen"/>
          <w:bCs/>
          <w:lang w:val="ru-RU"/>
        </w:rPr>
        <w:t xml:space="preserve"> Отчеты должны быть представлены на армянском и русском языках в печатном (два экземпляра, по одному на каждом языке) и электронном виде.</w:t>
      </w:r>
      <w:r w:rsidR="0089052C" w:rsidRPr="00BD6D1E">
        <w:rPr>
          <w:rFonts w:ascii="Sylfaen" w:hAnsi="Sylfaen"/>
          <w:lang w:val="ru-RU"/>
        </w:rPr>
        <w:t xml:space="preserve"> </w:t>
      </w:r>
    </w:p>
    <w:p w14:paraId="516D5C2D" w14:textId="77777777" w:rsidR="00FB3A71" w:rsidRPr="00BD6D1E" w:rsidRDefault="00FB3A71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6B75FF3D" w14:textId="75D243C3" w:rsidR="00FB3A71" w:rsidRPr="00BD6D1E" w:rsidRDefault="0089052C" w:rsidP="00BD6D1E">
      <w:pPr>
        <w:tabs>
          <w:tab w:val="left" w:pos="0"/>
          <w:tab w:val="left" w:pos="720"/>
          <w:tab w:val="left" w:pos="1080"/>
        </w:tabs>
        <w:jc w:val="both"/>
        <w:rPr>
          <w:rFonts w:ascii="Sylfaen" w:hAnsi="Sylfaen" w:cs="Times New Roman"/>
          <w:sz w:val="24"/>
          <w:szCs w:val="24"/>
          <w:lang w:val="ru-RU"/>
        </w:rPr>
      </w:pPr>
      <w:r w:rsidRPr="00BD6D1E">
        <w:rPr>
          <w:rFonts w:ascii="Sylfaen" w:hAnsi="Sylfaen" w:cs="Times New Roman"/>
          <w:sz w:val="24"/>
          <w:szCs w:val="24"/>
          <w:lang w:val="ru-RU"/>
        </w:rPr>
        <w:t>Все отчеты должны быть рассмотрены и прокомментированы Фондом ВЭЭА в течение четырнадцати дней с момента подачи.</w:t>
      </w:r>
    </w:p>
    <w:p w14:paraId="4D25B512" w14:textId="3ABFD63E" w:rsidR="007D0B8F" w:rsidRPr="00BD6D1E" w:rsidRDefault="0089052C" w:rsidP="00BD6D1E">
      <w:pPr>
        <w:pStyle w:val="Heading1"/>
        <w:ind w:left="0"/>
        <w:jc w:val="both"/>
        <w:rPr>
          <w:rFonts w:ascii="Sylfaen" w:eastAsiaTheme="minorHAnsi" w:hAnsi="Sylfaen" w:cs="Times New Roman"/>
          <w:b w:val="0"/>
          <w:bCs w:val="0"/>
          <w:kern w:val="2"/>
          <w:sz w:val="24"/>
          <w:szCs w:val="24"/>
          <w:lang w:val="ru-RU"/>
          <w14:ligatures w14:val="standardContextual"/>
        </w:rPr>
      </w:pPr>
      <w:bookmarkStart w:id="4" w:name="_Toc133483903"/>
      <w:bookmarkStart w:id="5" w:name="_Toc138258579"/>
      <w:r w:rsidRPr="00BD6D1E">
        <w:rPr>
          <w:rFonts w:ascii="Sylfaen" w:eastAsiaTheme="minorHAnsi" w:hAnsi="Sylfaen" w:cs="Times New Roman"/>
          <w:b w:val="0"/>
          <w:bCs w:val="0"/>
          <w:kern w:val="2"/>
          <w:sz w:val="24"/>
          <w:szCs w:val="24"/>
          <w:lang w:val="ru-RU"/>
          <w14:ligatures w14:val="standardContextual"/>
        </w:rPr>
        <w:t>По результатам выполнения работ Консультант составляет Акт сдачи-приемки оказанных услуг в соответствии с Отчетом, который Стороны подписывают в течение 2 (двух) рабочих дней. Подписание Сторонами Акта сдачи-приемки оказанных услуг подтверждает факт их выполнения Консультантом и принятия Заказчиком.</w:t>
      </w:r>
    </w:p>
    <w:p w14:paraId="6ACF379A" w14:textId="77777777" w:rsidR="007D0B8F" w:rsidRPr="00BD6D1E" w:rsidRDefault="007D0B8F" w:rsidP="00BD6D1E">
      <w:pPr>
        <w:pStyle w:val="Heading1"/>
        <w:ind w:left="450"/>
        <w:jc w:val="both"/>
        <w:rPr>
          <w:rFonts w:ascii="Sylfaen" w:hAnsi="Sylfaen" w:cs="Times New Roman"/>
          <w:b w:val="0"/>
          <w:color w:val="000000" w:themeColor="text1"/>
          <w:sz w:val="24"/>
          <w:szCs w:val="24"/>
          <w:lang w:val="ru-RU"/>
        </w:rPr>
      </w:pPr>
    </w:p>
    <w:bookmarkEnd w:id="4"/>
    <w:bookmarkEnd w:id="5"/>
    <w:p w14:paraId="54383E35" w14:textId="5C4EEF46" w:rsidR="00E67EF6" w:rsidRPr="00BD6D1E" w:rsidRDefault="00F8373A" w:rsidP="00BD6D1E">
      <w:pPr>
        <w:pStyle w:val="Heading1"/>
        <w:numPr>
          <w:ilvl w:val="0"/>
          <w:numId w:val="5"/>
        </w:numPr>
        <w:ind w:left="450" w:hanging="270"/>
        <w:jc w:val="both"/>
        <w:rPr>
          <w:rFonts w:ascii="Sylfaen" w:hAnsi="Sylfaen" w:cs="Times New Roman"/>
          <w:color w:val="000000" w:themeColor="text1"/>
          <w:sz w:val="24"/>
          <w:szCs w:val="24"/>
        </w:rPr>
      </w:pPr>
      <w:proofErr w:type="spellStart"/>
      <w:r w:rsidRPr="00BD6D1E">
        <w:rPr>
          <w:rFonts w:ascii="Sylfaen" w:hAnsi="Sylfaen" w:cs="Times New Roman"/>
          <w:color w:val="000000" w:themeColor="text1"/>
          <w:sz w:val="24"/>
          <w:szCs w:val="24"/>
        </w:rPr>
        <w:t>Данные</w:t>
      </w:r>
      <w:proofErr w:type="spellEnd"/>
      <w:r w:rsidRPr="00BD6D1E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Pr="00BD6D1E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Заказчика</w:t>
      </w:r>
    </w:p>
    <w:p w14:paraId="106BF36C" w14:textId="77777777" w:rsidR="0089052C" w:rsidRPr="00BD6D1E" w:rsidRDefault="0089052C" w:rsidP="00BD6D1E">
      <w:pPr>
        <w:pStyle w:val="Heading1"/>
        <w:ind w:left="450"/>
        <w:jc w:val="both"/>
        <w:rPr>
          <w:rFonts w:ascii="Sylfaen" w:hAnsi="Sylfaen" w:cs="Times New Roman"/>
          <w:color w:val="000000" w:themeColor="text1"/>
          <w:sz w:val="24"/>
          <w:szCs w:val="24"/>
        </w:rPr>
      </w:pPr>
    </w:p>
    <w:p w14:paraId="0CB75FEF" w14:textId="6E3E703E" w:rsidR="00E67EF6" w:rsidRPr="00BD6D1E" w:rsidRDefault="00BD432F" w:rsidP="00BD6D1E">
      <w:pPr>
        <w:shd w:val="clear" w:color="auto" w:fill="FFFFFF"/>
        <w:spacing w:after="300"/>
        <w:jc w:val="both"/>
        <w:rPr>
          <w:rFonts w:ascii="Sylfaen" w:hAnsi="Sylfaen" w:cs="Times New Roman"/>
          <w:spacing w:val="3"/>
          <w:sz w:val="24"/>
          <w:szCs w:val="24"/>
          <w:lang w:val="hy-AM"/>
        </w:rPr>
      </w:pPr>
      <w:r w:rsidRPr="00BD6D1E">
        <w:rPr>
          <w:rFonts w:ascii="Sylfaen" w:hAnsi="Sylfaen" w:cs="Times New Roman"/>
          <w:spacing w:val="3"/>
          <w:sz w:val="24"/>
          <w:szCs w:val="24"/>
          <w:lang w:val="ru-RU"/>
        </w:rPr>
        <w:t>Заказчик будет оказывать Консультанту следующую помощь в ходе выполнения данного задания:</w:t>
      </w:r>
    </w:p>
    <w:p w14:paraId="41193C85" w14:textId="4D2F8554" w:rsidR="00802592" w:rsidRPr="00BD6D1E" w:rsidRDefault="00BD432F" w:rsidP="00BD6D1E">
      <w:pPr>
        <w:pStyle w:val="PlainText"/>
        <w:numPr>
          <w:ilvl w:val="0"/>
          <w:numId w:val="15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hy-AM"/>
        </w:rPr>
        <w:t>Предоставить любую информацию, связанную с Проектом, которая может быть использована во время тренингов (примеры мер по энергоэффективности, реализуемых в рамках Проекта);</w:t>
      </w:r>
    </w:p>
    <w:p w14:paraId="1E86CE11" w14:textId="60F31B05" w:rsidR="003F6DF7" w:rsidRPr="00BD6D1E" w:rsidRDefault="00BD432F" w:rsidP="00BD6D1E">
      <w:pPr>
        <w:pStyle w:val="PlainText"/>
        <w:numPr>
          <w:ilvl w:val="0"/>
          <w:numId w:val="15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Предоставить длинный список учебных заведений, заинтересованных в проекте, и оказать помощь в проведении информационной кампании и тренингов в целевых учебных заведениях.</w:t>
      </w:r>
    </w:p>
    <w:p w14:paraId="69607A56" w14:textId="77777777" w:rsidR="00BD432F" w:rsidRPr="00BD6D1E" w:rsidRDefault="00BD432F" w:rsidP="00BD6D1E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2CBE33F5" w14:textId="4E8D9EB8" w:rsidR="00611791" w:rsidRPr="00BD6D1E" w:rsidRDefault="00BD432F" w:rsidP="00BD6D1E">
      <w:pPr>
        <w:pStyle w:val="Heading1"/>
        <w:numPr>
          <w:ilvl w:val="0"/>
          <w:numId w:val="5"/>
        </w:numPr>
        <w:ind w:left="450" w:hanging="270"/>
        <w:jc w:val="both"/>
        <w:rPr>
          <w:rFonts w:ascii="Sylfaen" w:hAnsi="Sylfaen" w:cs="Times New Roman"/>
          <w:b w:val="0"/>
          <w:color w:val="000000" w:themeColor="text1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>Квалификационные требования к персоналу Консультанта</w:t>
      </w:r>
    </w:p>
    <w:p w14:paraId="17DC0D22" w14:textId="06D587EB" w:rsidR="00611791" w:rsidRPr="00BD6D1E" w:rsidRDefault="00BD432F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Квалификационные требования к компании:</w:t>
      </w:r>
    </w:p>
    <w:p w14:paraId="6FF07DA2" w14:textId="4DE599D3" w:rsidR="00611791" w:rsidRPr="00BD6D1E" w:rsidRDefault="00BD432F" w:rsidP="00BD6D1E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lastRenderedPageBreak/>
        <w:t>Опыт разработки методических документов и учебных материалов (2 аналогичных контракта за последние 5 лет);</w:t>
      </w:r>
    </w:p>
    <w:p w14:paraId="7810971A" w14:textId="2380810A" w:rsidR="00611791" w:rsidRPr="00BD6D1E" w:rsidRDefault="00BD432F" w:rsidP="00BD6D1E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проведения тренингов в энергетическом секторе (2 аналогичных контракта за последние 5 лет);</w:t>
      </w:r>
    </w:p>
    <w:p w14:paraId="2F81A5F9" w14:textId="6E81647C" w:rsidR="00611791" w:rsidRPr="00BD6D1E" w:rsidRDefault="00BD432F" w:rsidP="00BD6D1E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разработки методических документов и учебных материалов в области энергоэффективности, проектов по возобновляемым источникам энергии;</w:t>
      </w:r>
    </w:p>
    <w:p w14:paraId="1BC92018" w14:textId="77777777" w:rsidR="00611791" w:rsidRPr="00BD6D1E" w:rsidRDefault="00611791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0DE0FC02" w14:textId="513D04F2" w:rsidR="00611791" w:rsidRPr="00BD6D1E" w:rsidDel="005D4191" w:rsidRDefault="009F41FA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Ключевой персонал Консультанта должен состоять как минимум из следующих специалистов:</w:t>
      </w:r>
    </w:p>
    <w:p w14:paraId="4A1ECB73" w14:textId="4D25DB20" w:rsidR="009F41FA" w:rsidRPr="00BD6D1E" w:rsidRDefault="009F41FA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 w:rsidRPr="00BD6D1E">
        <w:rPr>
          <w:rFonts w:ascii="Sylfaen" w:hAnsi="Sylfaen" w:cs="Times New Roman"/>
          <w:color w:val="000000"/>
          <w:sz w:val="24"/>
          <w:szCs w:val="24"/>
        </w:rPr>
        <w:t>Руководитель</w:t>
      </w:r>
      <w:proofErr w:type="spellEnd"/>
      <w:r w:rsidRPr="00BD6D1E"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 w:rsidRPr="00BD6D1E">
        <w:rPr>
          <w:rFonts w:ascii="Sylfaen" w:hAnsi="Sylfaen" w:cs="Times New Roman"/>
          <w:color w:val="000000"/>
          <w:sz w:val="24"/>
          <w:szCs w:val="24"/>
        </w:rPr>
        <w:t>группы</w:t>
      </w:r>
      <w:proofErr w:type="spellEnd"/>
    </w:p>
    <w:p w14:paraId="52C94280" w14:textId="77777777" w:rsidR="004775D9" w:rsidRPr="00BD6D1E" w:rsidRDefault="009F41FA" w:rsidP="00BD6D1E">
      <w:pPr>
        <w:pStyle w:val="ListParagraph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bookmarkStart w:id="6" w:name="_Hlk160704109"/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Эксперт</w:t>
      </w:r>
      <w:bookmarkEnd w:id="6"/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 xml:space="preserve"> по энергоэффективности (</w:t>
      </w:r>
      <w:r w:rsidR="004775D9"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инструктор)</w:t>
      </w:r>
    </w:p>
    <w:p w14:paraId="7F4AD6EC" w14:textId="77777777" w:rsidR="004775D9" w:rsidRPr="00BD6D1E" w:rsidRDefault="00C6794C" w:rsidP="00BD6D1E">
      <w:pPr>
        <w:pStyle w:val="ListParagraph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Эксперт по возобновляемой энергии (</w:t>
      </w:r>
      <w:r w:rsidR="004775D9"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инструктор)</w:t>
      </w:r>
    </w:p>
    <w:p w14:paraId="19970A9A" w14:textId="69085251" w:rsidR="00386992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Консультант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может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также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привлекать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неключевой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>/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вспомогательный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персонал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(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например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,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помощника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по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проекту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,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специалиста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по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связям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с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общественностью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>).</w:t>
      </w:r>
    </w:p>
    <w:p w14:paraId="316A92D4" w14:textId="527E708A" w:rsidR="00C6794C" w:rsidRPr="00BD6D1E" w:rsidRDefault="00386992" w:rsidP="00BD6D1E">
      <w:pPr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Квалификационные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требования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к </w:t>
      </w:r>
      <w:proofErr w:type="spellStart"/>
      <w:r w:rsidRPr="00BD6D1E">
        <w:rPr>
          <w:rFonts w:ascii="Sylfaen" w:hAnsi="Sylfaen" w:cs="Times New Roman"/>
          <w:sz w:val="24"/>
          <w:szCs w:val="24"/>
          <w:lang w:val="fr-FR"/>
        </w:rPr>
        <w:t>ключевому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BD6D1E">
        <w:rPr>
          <w:rFonts w:ascii="Sylfaen" w:hAnsi="Sylfaen" w:cs="Times New Roman"/>
          <w:sz w:val="24"/>
          <w:szCs w:val="24"/>
          <w:lang w:val="fr-FR"/>
        </w:rPr>
        <w:t>персоналу</w:t>
      </w:r>
      <w:proofErr w:type="spellEnd"/>
      <w:r w:rsidRPr="00BD6D1E">
        <w:rPr>
          <w:rFonts w:ascii="Sylfaen" w:hAnsi="Sylfaen" w:cs="Times New Roman"/>
          <w:sz w:val="24"/>
          <w:szCs w:val="24"/>
          <w:lang w:val="fr-FR"/>
        </w:rPr>
        <w:t>:</w:t>
      </w:r>
      <w:proofErr w:type="gramEnd"/>
      <w:r w:rsidR="004201A1" w:rsidRPr="00BD6D1E">
        <w:rPr>
          <w:rFonts w:ascii="Sylfaen" w:hAnsi="Sylfaen"/>
          <w:sz w:val="24"/>
          <w:szCs w:val="24"/>
          <w:lang w:val="ru-RU"/>
        </w:rPr>
        <w:t xml:space="preserve"> </w:t>
      </w:r>
    </w:p>
    <w:p w14:paraId="2FBCE736" w14:textId="4F1EB589" w:rsidR="00611791" w:rsidRPr="00BD6D1E" w:rsidRDefault="004201A1" w:rsidP="00BD6D1E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proofErr w:type="spellStart"/>
      <w:r w:rsidRPr="00BD6D1E">
        <w:rPr>
          <w:rFonts w:ascii="Sylfaen" w:hAnsi="Sylfaen" w:cs="Times New Roman"/>
          <w:b/>
          <w:color w:val="000000"/>
          <w:sz w:val="24"/>
          <w:szCs w:val="24"/>
        </w:rPr>
        <w:t>Руководитель</w:t>
      </w:r>
      <w:proofErr w:type="spellEnd"/>
      <w:r w:rsidRPr="00BD6D1E"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BD6D1E">
        <w:rPr>
          <w:rFonts w:ascii="Sylfaen" w:hAnsi="Sylfaen" w:cs="Times New Roman"/>
          <w:b/>
          <w:color w:val="000000"/>
          <w:sz w:val="24"/>
          <w:szCs w:val="24"/>
        </w:rPr>
        <w:t>группы</w:t>
      </w:r>
      <w:proofErr w:type="spellEnd"/>
    </w:p>
    <w:p w14:paraId="7CFEE166" w14:textId="5A8E5838" w:rsidR="00611791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Высшее образование в области энергетики, инженерии или аналогичного сектора.</w:t>
      </w:r>
    </w:p>
    <w:p w14:paraId="5919FDA4" w14:textId="294122BB" w:rsidR="00611791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организации тренингов, разработки учебных материалов (2 аналогичных контракта за последние 5 лет).</w:t>
      </w:r>
    </w:p>
    <w:p w14:paraId="55245285" w14:textId="57196067" w:rsidR="00611791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3 года опыта управления контрактами на проведение тренингов и разработку учебных материалов в энергетическом секторе (не менее 2 контрактов).</w:t>
      </w:r>
    </w:p>
    <w:p w14:paraId="6D7E9F44" w14:textId="77777777" w:rsidR="00611791" w:rsidRPr="00BD6D1E" w:rsidRDefault="00611791" w:rsidP="00BD6D1E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2DB0E393" w14:textId="79A7FF96" w:rsidR="00611791" w:rsidRPr="00BD6D1E" w:rsidRDefault="00C6794C" w:rsidP="00BD6D1E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color w:val="000000"/>
          <w:sz w:val="24"/>
          <w:szCs w:val="24"/>
          <w:lang w:val="ru-RU"/>
        </w:rPr>
        <w:t>Эксперт по энергоэффективности (</w:t>
      </w:r>
      <w:r w:rsidR="004775D9" w:rsidRPr="00BD6D1E">
        <w:rPr>
          <w:rFonts w:ascii="Sylfaen" w:hAnsi="Sylfaen" w:cs="Times New Roman"/>
          <w:b/>
          <w:color w:val="000000"/>
          <w:sz w:val="24"/>
          <w:szCs w:val="24"/>
          <w:lang w:val="ru-RU"/>
        </w:rPr>
        <w:t>инструктор</w:t>
      </w:r>
      <w:r w:rsidRPr="00BD6D1E">
        <w:rPr>
          <w:rFonts w:ascii="Sylfaen" w:hAnsi="Sylfaen" w:cs="Times New Roman"/>
          <w:b/>
          <w:color w:val="000000"/>
          <w:sz w:val="24"/>
          <w:szCs w:val="24"/>
          <w:lang w:val="ru-RU"/>
        </w:rPr>
        <w:t>)</w:t>
      </w:r>
    </w:p>
    <w:p w14:paraId="76173938" w14:textId="77777777" w:rsidR="00611791" w:rsidRPr="00BD6D1E" w:rsidRDefault="00611791" w:rsidP="00BD6D1E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73FB09BC" w14:textId="4D75AB9A" w:rsidR="00611791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Высшее образование в области энергетики или инженерии.</w:t>
      </w:r>
    </w:p>
    <w:p w14:paraId="00B15CD3" w14:textId="2458B45C" w:rsidR="00611791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 xml:space="preserve">Опыт </w:t>
      </w:r>
      <w:r w:rsidR="000A7FC0" w:rsidRPr="00BD6D1E">
        <w:rPr>
          <w:rFonts w:ascii="Sylfaen" w:hAnsi="Sylfaen" w:cs="Times New Roman"/>
          <w:color w:val="000000"/>
          <w:sz w:val="24"/>
          <w:szCs w:val="24"/>
          <w:lang w:val="ru-RU"/>
        </w:rPr>
        <w:t xml:space="preserve">организации </w:t>
      </w: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тренингов, разработки учебных материалов по энергоэффективности (2 аналогичных контракта за последние 5 лет).</w:t>
      </w:r>
    </w:p>
    <w:p w14:paraId="2F42B0F1" w14:textId="77777777" w:rsidR="00611791" w:rsidRPr="00BD6D1E" w:rsidRDefault="00611791" w:rsidP="00BD6D1E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75A886A1" w14:textId="71F7986F" w:rsidR="004775D9" w:rsidRPr="00BD6D1E" w:rsidRDefault="00C6794C" w:rsidP="00BD6D1E">
      <w:pPr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b/>
          <w:color w:val="000000"/>
          <w:sz w:val="24"/>
          <w:szCs w:val="24"/>
          <w:lang w:val="ru-RU"/>
        </w:rPr>
        <w:t>Эксперт по возобновляемой энергии (</w:t>
      </w:r>
      <w:r w:rsidR="004775D9" w:rsidRPr="00BD6D1E">
        <w:rPr>
          <w:rFonts w:ascii="Sylfaen" w:hAnsi="Sylfaen" w:cs="Times New Roman"/>
          <w:b/>
          <w:color w:val="000000"/>
          <w:sz w:val="24"/>
          <w:szCs w:val="24"/>
          <w:lang w:val="ru-RU"/>
        </w:rPr>
        <w:t>инструктор)</w:t>
      </w:r>
    </w:p>
    <w:p w14:paraId="2C8AE06D" w14:textId="621982D0" w:rsidR="00611791" w:rsidRPr="00BD6D1E" w:rsidRDefault="00611791" w:rsidP="00BD6D1E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ru-RU"/>
        </w:rPr>
      </w:pPr>
    </w:p>
    <w:p w14:paraId="66D07087" w14:textId="39219DAA" w:rsidR="00611791" w:rsidRPr="00BD6D1E" w:rsidRDefault="00386992" w:rsidP="00BD6D1E">
      <w:pPr>
        <w:pStyle w:val="ListParagraph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Высшее образование в области энергетики или инженерии.</w:t>
      </w:r>
    </w:p>
    <w:p w14:paraId="6579D2B4" w14:textId="2D4EC172" w:rsidR="00611791" w:rsidRPr="00BD6D1E" w:rsidRDefault="00386992" w:rsidP="00BD6D1E">
      <w:pPr>
        <w:pStyle w:val="PlainText"/>
        <w:numPr>
          <w:ilvl w:val="0"/>
          <w:numId w:val="8"/>
        </w:numPr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  <w:r w:rsidRPr="00BD6D1E">
        <w:rPr>
          <w:rFonts w:ascii="Sylfaen" w:hAnsi="Sylfaen" w:cs="Times New Roman"/>
          <w:color w:val="000000"/>
          <w:sz w:val="24"/>
          <w:szCs w:val="24"/>
          <w:lang w:val="ru-RU"/>
        </w:rPr>
        <w:t>Опыт организации тренингов, разработки учебных материалов по возобновляемым источникам энергии (2 аналогичных контракта).</w:t>
      </w:r>
    </w:p>
    <w:p w14:paraId="0D953BE1" w14:textId="77777777" w:rsidR="00611791" w:rsidRPr="00BD6D1E" w:rsidRDefault="00611791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349C26E3" w14:textId="77777777" w:rsidR="003F6DF7" w:rsidRPr="00BD6D1E" w:rsidRDefault="003F6DF7" w:rsidP="00BD6D1E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ru-RU"/>
        </w:rPr>
      </w:pPr>
    </w:p>
    <w:p w14:paraId="0B0E5131" w14:textId="77777777" w:rsidR="00650C19" w:rsidRPr="00BD6D1E" w:rsidRDefault="00650C19" w:rsidP="00BD6D1E">
      <w:pPr>
        <w:jc w:val="both"/>
        <w:rPr>
          <w:rFonts w:ascii="Sylfaen" w:hAnsi="Sylfaen" w:cs="Times New Roman"/>
          <w:sz w:val="24"/>
          <w:szCs w:val="24"/>
          <w:lang w:val="ru-RU"/>
        </w:rPr>
      </w:pPr>
    </w:p>
    <w:sectPr w:rsidR="00650C19" w:rsidRPr="00BD6D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C528" w14:textId="77777777" w:rsidR="00E2688B" w:rsidRDefault="00E2688B">
      <w:pPr>
        <w:spacing w:line="240" w:lineRule="auto"/>
      </w:pPr>
      <w:r>
        <w:separator/>
      </w:r>
    </w:p>
  </w:endnote>
  <w:endnote w:type="continuationSeparator" w:id="0">
    <w:p w14:paraId="36B71B38" w14:textId="77777777" w:rsidR="00E2688B" w:rsidRDefault="00E26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867" w14:textId="77777777" w:rsidR="00E2688B" w:rsidRDefault="00E2688B">
      <w:pPr>
        <w:spacing w:after="0"/>
      </w:pPr>
      <w:r>
        <w:separator/>
      </w:r>
    </w:p>
  </w:footnote>
  <w:footnote w:type="continuationSeparator" w:id="0">
    <w:p w14:paraId="4D5DD65D" w14:textId="77777777" w:rsidR="00E2688B" w:rsidRDefault="00E26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70"/>
    <w:multiLevelType w:val="hybridMultilevel"/>
    <w:tmpl w:val="E11C9000"/>
    <w:lvl w:ilvl="0" w:tplc="89D6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388A32" w:tentative="1">
      <w:start w:val="1"/>
      <w:numFmt w:val="lowerLetter"/>
      <w:lvlText w:val="%2."/>
      <w:lvlJc w:val="left"/>
      <w:pPr>
        <w:ind w:left="1440" w:hanging="360"/>
      </w:pPr>
    </w:lvl>
    <w:lvl w:ilvl="2" w:tplc="2A1CDEA0" w:tentative="1">
      <w:start w:val="1"/>
      <w:numFmt w:val="lowerRoman"/>
      <w:lvlText w:val="%3."/>
      <w:lvlJc w:val="right"/>
      <w:pPr>
        <w:ind w:left="2160" w:hanging="180"/>
      </w:pPr>
    </w:lvl>
    <w:lvl w:ilvl="3" w:tplc="4D64849C" w:tentative="1">
      <w:start w:val="1"/>
      <w:numFmt w:val="decimal"/>
      <w:lvlText w:val="%4."/>
      <w:lvlJc w:val="left"/>
      <w:pPr>
        <w:ind w:left="2880" w:hanging="360"/>
      </w:pPr>
    </w:lvl>
    <w:lvl w:ilvl="4" w:tplc="EAB22F10" w:tentative="1">
      <w:start w:val="1"/>
      <w:numFmt w:val="lowerLetter"/>
      <w:lvlText w:val="%5."/>
      <w:lvlJc w:val="left"/>
      <w:pPr>
        <w:ind w:left="3600" w:hanging="360"/>
      </w:pPr>
    </w:lvl>
    <w:lvl w:ilvl="5" w:tplc="D8CC8982" w:tentative="1">
      <w:start w:val="1"/>
      <w:numFmt w:val="lowerRoman"/>
      <w:lvlText w:val="%6."/>
      <w:lvlJc w:val="right"/>
      <w:pPr>
        <w:ind w:left="4320" w:hanging="180"/>
      </w:pPr>
    </w:lvl>
    <w:lvl w:ilvl="6" w:tplc="BB9AA3D4" w:tentative="1">
      <w:start w:val="1"/>
      <w:numFmt w:val="decimal"/>
      <w:lvlText w:val="%7."/>
      <w:lvlJc w:val="left"/>
      <w:pPr>
        <w:ind w:left="5040" w:hanging="360"/>
      </w:pPr>
    </w:lvl>
    <w:lvl w:ilvl="7" w:tplc="96A026E4" w:tentative="1">
      <w:start w:val="1"/>
      <w:numFmt w:val="lowerLetter"/>
      <w:lvlText w:val="%8."/>
      <w:lvlJc w:val="left"/>
      <w:pPr>
        <w:ind w:left="5760" w:hanging="360"/>
      </w:pPr>
    </w:lvl>
    <w:lvl w:ilvl="8" w:tplc="3FB46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11B"/>
    <w:multiLevelType w:val="hybridMultilevel"/>
    <w:tmpl w:val="F61C5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F40"/>
    <w:multiLevelType w:val="hybridMultilevel"/>
    <w:tmpl w:val="16143BCA"/>
    <w:lvl w:ilvl="0" w:tplc="6930B4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102769"/>
    <w:multiLevelType w:val="hybridMultilevel"/>
    <w:tmpl w:val="598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B88"/>
    <w:multiLevelType w:val="multilevel"/>
    <w:tmpl w:val="1DBE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2DB"/>
    <w:multiLevelType w:val="hybridMultilevel"/>
    <w:tmpl w:val="76A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1B9"/>
    <w:multiLevelType w:val="multilevel"/>
    <w:tmpl w:val="D34EF286"/>
    <w:lvl w:ilvl="0">
      <w:start w:val="1"/>
      <w:numFmt w:val="decimal"/>
      <w:pStyle w:val="1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EBB0810"/>
    <w:multiLevelType w:val="hybridMultilevel"/>
    <w:tmpl w:val="F59CFBA4"/>
    <w:lvl w:ilvl="0" w:tplc="DDB06D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A6F"/>
    <w:multiLevelType w:val="multilevel"/>
    <w:tmpl w:val="9B685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2A0FD2"/>
    <w:multiLevelType w:val="hybridMultilevel"/>
    <w:tmpl w:val="68DC5F94"/>
    <w:lvl w:ilvl="0" w:tplc="1E749F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0CC"/>
    <w:multiLevelType w:val="multilevel"/>
    <w:tmpl w:val="545E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9A46DB"/>
    <w:multiLevelType w:val="multilevel"/>
    <w:tmpl w:val="E95E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CE2839"/>
    <w:multiLevelType w:val="multilevel"/>
    <w:tmpl w:val="87020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DD5D66"/>
    <w:multiLevelType w:val="hybridMultilevel"/>
    <w:tmpl w:val="AE0EE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660"/>
    <w:multiLevelType w:val="multilevel"/>
    <w:tmpl w:val="46E86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4B4"/>
    <w:multiLevelType w:val="hybridMultilevel"/>
    <w:tmpl w:val="A66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26C"/>
    <w:multiLevelType w:val="hybridMultilevel"/>
    <w:tmpl w:val="874ABF92"/>
    <w:lvl w:ilvl="0" w:tplc="96222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B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84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D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C7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8D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86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A5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94603"/>
    <w:multiLevelType w:val="hybridMultilevel"/>
    <w:tmpl w:val="44B6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836A0"/>
    <w:multiLevelType w:val="multilevel"/>
    <w:tmpl w:val="5DF836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00053"/>
    <w:multiLevelType w:val="hybridMultilevel"/>
    <w:tmpl w:val="272290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32E0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BA5366"/>
    <w:multiLevelType w:val="multilevel"/>
    <w:tmpl w:val="74BA536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EA0B38"/>
    <w:multiLevelType w:val="multilevel"/>
    <w:tmpl w:val="873EF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086D27"/>
    <w:multiLevelType w:val="multilevel"/>
    <w:tmpl w:val="744AB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abstractNum w:abstractNumId="26" w15:restartNumberingAfterBreak="0">
    <w:nsid w:val="7E4F6F48"/>
    <w:multiLevelType w:val="hybridMultilevel"/>
    <w:tmpl w:val="C90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3362">
    <w:abstractNumId w:val="18"/>
  </w:num>
  <w:num w:numId="2" w16cid:durableId="2050953506">
    <w:abstractNumId w:val="4"/>
  </w:num>
  <w:num w:numId="3" w16cid:durableId="1757240284">
    <w:abstractNumId w:val="22"/>
  </w:num>
  <w:num w:numId="4" w16cid:durableId="241570047">
    <w:abstractNumId w:val="14"/>
  </w:num>
  <w:num w:numId="5" w16cid:durableId="20054307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1574441">
    <w:abstractNumId w:val="25"/>
  </w:num>
  <w:num w:numId="7" w16cid:durableId="907616312">
    <w:abstractNumId w:val="3"/>
  </w:num>
  <w:num w:numId="8" w16cid:durableId="1973948577">
    <w:abstractNumId w:val="5"/>
  </w:num>
  <w:num w:numId="9" w16cid:durableId="2020615271">
    <w:abstractNumId w:val="15"/>
  </w:num>
  <w:num w:numId="10" w16cid:durableId="1241478339">
    <w:abstractNumId w:val="17"/>
  </w:num>
  <w:num w:numId="11" w16cid:durableId="1643269371">
    <w:abstractNumId w:val="26"/>
  </w:num>
  <w:num w:numId="12" w16cid:durableId="746418051">
    <w:abstractNumId w:val="0"/>
  </w:num>
  <w:num w:numId="13" w16cid:durableId="793405998">
    <w:abstractNumId w:val="13"/>
  </w:num>
  <w:num w:numId="14" w16cid:durableId="1110975974">
    <w:abstractNumId w:val="16"/>
  </w:num>
  <w:num w:numId="15" w16cid:durableId="1908495601">
    <w:abstractNumId w:val="1"/>
  </w:num>
  <w:num w:numId="16" w16cid:durableId="530387269">
    <w:abstractNumId w:val="11"/>
  </w:num>
  <w:num w:numId="17" w16cid:durableId="231160672">
    <w:abstractNumId w:val="24"/>
  </w:num>
  <w:num w:numId="18" w16cid:durableId="309095209">
    <w:abstractNumId w:val="21"/>
  </w:num>
  <w:num w:numId="19" w16cid:durableId="2034065279">
    <w:abstractNumId w:val="8"/>
  </w:num>
  <w:num w:numId="20" w16cid:durableId="440761679">
    <w:abstractNumId w:val="10"/>
  </w:num>
  <w:num w:numId="21" w16cid:durableId="1791393331">
    <w:abstractNumId w:val="12"/>
  </w:num>
  <w:num w:numId="22" w16cid:durableId="526334621">
    <w:abstractNumId w:val="9"/>
  </w:num>
  <w:num w:numId="23" w16cid:durableId="933825306">
    <w:abstractNumId w:val="6"/>
  </w:num>
  <w:num w:numId="24" w16cid:durableId="1421292368">
    <w:abstractNumId w:val="23"/>
  </w:num>
  <w:num w:numId="25" w16cid:durableId="1904870371">
    <w:abstractNumId w:val="7"/>
  </w:num>
  <w:num w:numId="26" w16cid:durableId="967705661">
    <w:abstractNumId w:val="19"/>
  </w:num>
  <w:num w:numId="27" w16cid:durableId="1274242721">
    <w:abstractNumId w:val="20"/>
  </w:num>
  <w:num w:numId="28" w16cid:durableId="45279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1MDY3s7QwtrAwNTFV0lEKTi0uzszPAykwrAUAzctgFywAAAA="/>
  </w:docVars>
  <w:rsids>
    <w:rsidRoot w:val="005C2170"/>
    <w:rsid w:val="00001B4F"/>
    <w:rsid w:val="00012B74"/>
    <w:rsid w:val="00013B8A"/>
    <w:rsid w:val="00020415"/>
    <w:rsid w:val="00020DAC"/>
    <w:rsid w:val="00021005"/>
    <w:rsid w:val="0002546F"/>
    <w:rsid w:val="00041377"/>
    <w:rsid w:val="00043699"/>
    <w:rsid w:val="00044FEA"/>
    <w:rsid w:val="0004555B"/>
    <w:rsid w:val="0004623B"/>
    <w:rsid w:val="00052674"/>
    <w:rsid w:val="0005567A"/>
    <w:rsid w:val="0006464A"/>
    <w:rsid w:val="0007797D"/>
    <w:rsid w:val="000A7FC0"/>
    <w:rsid w:val="000B54A2"/>
    <w:rsid w:val="000B5A7A"/>
    <w:rsid w:val="000C532C"/>
    <w:rsid w:val="000D0E2E"/>
    <w:rsid w:val="000D6567"/>
    <w:rsid w:val="000E2C6F"/>
    <w:rsid w:val="000E3115"/>
    <w:rsid w:val="001050AC"/>
    <w:rsid w:val="00105398"/>
    <w:rsid w:val="001153A4"/>
    <w:rsid w:val="00117125"/>
    <w:rsid w:val="001272C9"/>
    <w:rsid w:val="00130633"/>
    <w:rsid w:val="00136936"/>
    <w:rsid w:val="00152247"/>
    <w:rsid w:val="00154479"/>
    <w:rsid w:val="00161426"/>
    <w:rsid w:val="00162E34"/>
    <w:rsid w:val="001735B7"/>
    <w:rsid w:val="001802C4"/>
    <w:rsid w:val="001973DE"/>
    <w:rsid w:val="001C12A5"/>
    <w:rsid w:val="001C1B02"/>
    <w:rsid w:val="001D28CB"/>
    <w:rsid w:val="001E7AFF"/>
    <w:rsid w:val="001F2B19"/>
    <w:rsid w:val="00206B87"/>
    <w:rsid w:val="00207ECC"/>
    <w:rsid w:val="002173CE"/>
    <w:rsid w:val="002175EA"/>
    <w:rsid w:val="002200B2"/>
    <w:rsid w:val="00236BE7"/>
    <w:rsid w:val="00245CC2"/>
    <w:rsid w:val="002529C7"/>
    <w:rsid w:val="00254BA6"/>
    <w:rsid w:val="002666FE"/>
    <w:rsid w:val="00270F51"/>
    <w:rsid w:val="00274344"/>
    <w:rsid w:val="00290A5F"/>
    <w:rsid w:val="0029380C"/>
    <w:rsid w:val="002A6A00"/>
    <w:rsid w:val="002C0C2D"/>
    <w:rsid w:val="002D76BC"/>
    <w:rsid w:val="002E673D"/>
    <w:rsid w:val="003029F0"/>
    <w:rsid w:val="00312C6C"/>
    <w:rsid w:val="0031548F"/>
    <w:rsid w:val="00323242"/>
    <w:rsid w:val="00327C67"/>
    <w:rsid w:val="0034576B"/>
    <w:rsid w:val="00346EAD"/>
    <w:rsid w:val="00370F63"/>
    <w:rsid w:val="00374C82"/>
    <w:rsid w:val="00376D74"/>
    <w:rsid w:val="00386992"/>
    <w:rsid w:val="003A0B61"/>
    <w:rsid w:val="003A218E"/>
    <w:rsid w:val="003A3336"/>
    <w:rsid w:val="003A3DE5"/>
    <w:rsid w:val="003B6B6E"/>
    <w:rsid w:val="003C4A4F"/>
    <w:rsid w:val="003C4D35"/>
    <w:rsid w:val="003E7E8F"/>
    <w:rsid w:val="003F6DF7"/>
    <w:rsid w:val="0040085B"/>
    <w:rsid w:val="00405276"/>
    <w:rsid w:val="004076FD"/>
    <w:rsid w:val="004201A1"/>
    <w:rsid w:val="00433588"/>
    <w:rsid w:val="00434A69"/>
    <w:rsid w:val="0047439E"/>
    <w:rsid w:val="004775D9"/>
    <w:rsid w:val="004826AC"/>
    <w:rsid w:val="00492CF1"/>
    <w:rsid w:val="004A05A8"/>
    <w:rsid w:val="004A23C3"/>
    <w:rsid w:val="004A61B7"/>
    <w:rsid w:val="004B5411"/>
    <w:rsid w:val="004B60B0"/>
    <w:rsid w:val="004C4352"/>
    <w:rsid w:val="004D74D2"/>
    <w:rsid w:val="004E2D2C"/>
    <w:rsid w:val="004E325F"/>
    <w:rsid w:val="00505898"/>
    <w:rsid w:val="0050669B"/>
    <w:rsid w:val="00521843"/>
    <w:rsid w:val="005256E8"/>
    <w:rsid w:val="00526712"/>
    <w:rsid w:val="005368FF"/>
    <w:rsid w:val="0054291E"/>
    <w:rsid w:val="00562753"/>
    <w:rsid w:val="005778D9"/>
    <w:rsid w:val="005814E6"/>
    <w:rsid w:val="005906CF"/>
    <w:rsid w:val="00593146"/>
    <w:rsid w:val="005C2170"/>
    <w:rsid w:val="005C4033"/>
    <w:rsid w:val="005D4191"/>
    <w:rsid w:val="005E0116"/>
    <w:rsid w:val="005F1C41"/>
    <w:rsid w:val="00611791"/>
    <w:rsid w:val="00615B01"/>
    <w:rsid w:val="00615FE4"/>
    <w:rsid w:val="006168AB"/>
    <w:rsid w:val="00621D39"/>
    <w:rsid w:val="00623C6A"/>
    <w:rsid w:val="006355BA"/>
    <w:rsid w:val="00646289"/>
    <w:rsid w:val="00650C19"/>
    <w:rsid w:val="00660DAE"/>
    <w:rsid w:val="00661D24"/>
    <w:rsid w:val="006851A5"/>
    <w:rsid w:val="00686A0E"/>
    <w:rsid w:val="00686EAC"/>
    <w:rsid w:val="00692CE0"/>
    <w:rsid w:val="006A1A15"/>
    <w:rsid w:val="006B2F9B"/>
    <w:rsid w:val="006C126F"/>
    <w:rsid w:val="006D61D6"/>
    <w:rsid w:val="00704A79"/>
    <w:rsid w:val="007464F2"/>
    <w:rsid w:val="00746D60"/>
    <w:rsid w:val="007619EF"/>
    <w:rsid w:val="00761BA1"/>
    <w:rsid w:val="00765AB4"/>
    <w:rsid w:val="0077314A"/>
    <w:rsid w:val="00777071"/>
    <w:rsid w:val="0078081F"/>
    <w:rsid w:val="007927DB"/>
    <w:rsid w:val="00795ACA"/>
    <w:rsid w:val="00795B71"/>
    <w:rsid w:val="00797FF2"/>
    <w:rsid w:val="007D0B8F"/>
    <w:rsid w:val="007D6A3B"/>
    <w:rsid w:val="007D784C"/>
    <w:rsid w:val="007E34CA"/>
    <w:rsid w:val="00802592"/>
    <w:rsid w:val="008027E2"/>
    <w:rsid w:val="00806D61"/>
    <w:rsid w:val="008269AF"/>
    <w:rsid w:val="008314CA"/>
    <w:rsid w:val="008348E0"/>
    <w:rsid w:val="00841176"/>
    <w:rsid w:val="00844639"/>
    <w:rsid w:val="0084675A"/>
    <w:rsid w:val="00870A49"/>
    <w:rsid w:val="0087181C"/>
    <w:rsid w:val="008772F9"/>
    <w:rsid w:val="0089052C"/>
    <w:rsid w:val="008A021B"/>
    <w:rsid w:val="008B18E3"/>
    <w:rsid w:val="008E084F"/>
    <w:rsid w:val="008E788E"/>
    <w:rsid w:val="008F17E5"/>
    <w:rsid w:val="009014AB"/>
    <w:rsid w:val="00905A81"/>
    <w:rsid w:val="0092611A"/>
    <w:rsid w:val="00930277"/>
    <w:rsid w:val="00942777"/>
    <w:rsid w:val="00957F0F"/>
    <w:rsid w:val="009601F7"/>
    <w:rsid w:val="009644E6"/>
    <w:rsid w:val="00974895"/>
    <w:rsid w:val="009748F4"/>
    <w:rsid w:val="00974A1E"/>
    <w:rsid w:val="00974E3B"/>
    <w:rsid w:val="009935EC"/>
    <w:rsid w:val="00993F23"/>
    <w:rsid w:val="009977C5"/>
    <w:rsid w:val="009B23A8"/>
    <w:rsid w:val="009B6E6F"/>
    <w:rsid w:val="009C4D90"/>
    <w:rsid w:val="009D039F"/>
    <w:rsid w:val="009D7FDD"/>
    <w:rsid w:val="009E2CE0"/>
    <w:rsid w:val="009F41FA"/>
    <w:rsid w:val="00A225AA"/>
    <w:rsid w:val="00A317B3"/>
    <w:rsid w:val="00A44493"/>
    <w:rsid w:val="00A4553D"/>
    <w:rsid w:val="00A46645"/>
    <w:rsid w:val="00A46F5F"/>
    <w:rsid w:val="00A72C48"/>
    <w:rsid w:val="00A73D34"/>
    <w:rsid w:val="00A8387D"/>
    <w:rsid w:val="00AA2171"/>
    <w:rsid w:val="00AB69AD"/>
    <w:rsid w:val="00AC0FAC"/>
    <w:rsid w:val="00AE56B5"/>
    <w:rsid w:val="00AE6AAE"/>
    <w:rsid w:val="00AF2583"/>
    <w:rsid w:val="00B0148E"/>
    <w:rsid w:val="00B35C5E"/>
    <w:rsid w:val="00B5549E"/>
    <w:rsid w:val="00B71E8F"/>
    <w:rsid w:val="00B73625"/>
    <w:rsid w:val="00B809BD"/>
    <w:rsid w:val="00B91A53"/>
    <w:rsid w:val="00BC1FAD"/>
    <w:rsid w:val="00BC2D76"/>
    <w:rsid w:val="00BD432F"/>
    <w:rsid w:val="00BD6D1E"/>
    <w:rsid w:val="00BD7C7B"/>
    <w:rsid w:val="00BE3350"/>
    <w:rsid w:val="00BE3EE5"/>
    <w:rsid w:val="00BE664D"/>
    <w:rsid w:val="00BE6998"/>
    <w:rsid w:val="00BF5137"/>
    <w:rsid w:val="00C06E2F"/>
    <w:rsid w:val="00C13C07"/>
    <w:rsid w:val="00C15831"/>
    <w:rsid w:val="00C314E2"/>
    <w:rsid w:val="00C362DF"/>
    <w:rsid w:val="00C57AB8"/>
    <w:rsid w:val="00C63B05"/>
    <w:rsid w:val="00C6794C"/>
    <w:rsid w:val="00C84981"/>
    <w:rsid w:val="00C9511E"/>
    <w:rsid w:val="00CA0BC9"/>
    <w:rsid w:val="00CC2E4F"/>
    <w:rsid w:val="00CC3064"/>
    <w:rsid w:val="00CC7482"/>
    <w:rsid w:val="00CD4D53"/>
    <w:rsid w:val="00CD6094"/>
    <w:rsid w:val="00CD68A9"/>
    <w:rsid w:val="00CF0E94"/>
    <w:rsid w:val="00D04691"/>
    <w:rsid w:val="00D11C5D"/>
    <w:rsid w:val="00D134C5"/>
    <w:rsid w:val="00D26693"/>
    <w:rsid w:val="00D32E08"/>
    <w:rsid w:val="00D4018B"/>
    <w:rsid w:val="00D479A4"/>
    <w:rsid w:val="00D85B64"/>
    <w:rsid w:val="00DB796B"/>
    <w:rsid w:val="00DE2292"/>
    <w:rsid w:val="00DF207E"/>
    <w:rsid w:val="00E11A47"/>
    <w:rsid w:val="00E15150"/>
    <w:rsid w:val="00E20865"/>
    <w:rsid w:val="00E23A81"/>
    <w:rsid w:val="00E2688B"/>
    <w:rsid w:val="00E41798"/>
    <w:rsid w:val="00E4577B"/>
    <w:rsid w:val="00E622B2"/>
    <w:rsid w:val="00E64770"/>
    <w:rsid w:val="00E64EC4"/>
    <w:rsid w:val="00E66AF2"/>
    <w:rsid w:val="00E67EF6"/>
    <w:rsid w:val="00E737F5"/>
    <w:rsid w:val="00E74513"/>
    <w:rsid w:val="00E75415"/>
    <w:rsid w:val="00E80661"/>
    <w:rsid w:val="00E83A3F"/>
    <w:rsid w:val="00E85016"/>
    <w:rsid w:val="00E86642"/>
    <w:rsid w:val="00EA0710"/>
    <w:rsid w:val="00EA1AFE"/>
    <w:rsid w:val="00ED28E2"/>
    <w:rsid w:val="00EE75E2"/>
    <w:rsid w:val="00F04A0F"/>
    <w:rsid w:val="00F123BE"/>
    <w:rsid w:val="00F12CA8"/>
    <w:rsid w:val="00F20547"/>
    <w:rsid w:val="00F24AD9"/>
    <w:rsid w:val="00F40370"/>
    <w:rsid w:val="00F534DE"/>
    <w:rsid w:val="00F70125"/>
    <w:rsid w:val="00F81B21"/>
    <w:rsid w:val="00F8373A"/>
    <w:rsid w:val="00FB3A71"/>
    <w:rsid w:val="00FB408E"/>
    <w:rsid w:val="00FC4362"/>
    <w:rsid w:val="00FD602F"/>
    <w:rsid w:val="00FE6305"/>
    <w:rsid w:val="00FF0DAA"/>
    <w:rsid w:val="0CB0046F"/>
    <w:rsid w:val="0F4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D4BD"/>
  <w15:docId w15:val="{94598FF6-8051-43AC-8E14-869F4D75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3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D74D2"/>
    <w:pPr>
      <w:widowControl w:val="0"/>
      <w:autoSpaceDE w:val="0"/>
      <w:autoSpaceDN w:val="0"/>
      <w:spacing w:after="0" w:line="240" w:lineRule="auto"/>
      <w:ind w:left="1021"/>
      <w:outlineLvl w:val="0"/>
    </w:pPr>
    <w:rPr>
      <w:rFonts w:ascii="Calibri" w:eastAsia="Calibri" w:hAnsi="Calibri" w:cs="Calibri"/>
      <w:b/>
      <w:bCs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alibri" w:hAnsi="Calibri"/>
      <w:szCs w:val="21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alibri" w:hAnsi="Calibri"/>
      <w:szCs w:val="21"/>
    </w:rPr>
  </w:style>
  <w:style w:type="paragraph" w:styleId="ListParagraph">
    <w:name w:val="List Paragraph"/>
    <w:aliases w:val="ADB List Paragraph,Colorful List - Accent 11,Akapit z listą BS,Bullet1,Citation List,Forth level,List Paragraph (numbered (a)),List Paragraph 1,List Paragraph1,List_Paragraph,Multilevel para_II,Numbered list,Outlines a.b.c.,References"/>
    <w:basedOn w:val="Normal"/>
    <w:link w:val="ListParagraphChar"/>
    <w:uiPriority w:val="34"/>
    <w:qFormat/>
    <w:rsid w:val="009302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74D2"/>
    <w:rPr>
      <w:rFonts w:ascii="Calibri" w:eastAsia="Calibri" w:hAnsi="Calibri" w:cs="Calibri"/>
      <w:b/>
      <w:bCs/>
      <w:sz w:val="21"/>
      <w:szCs w:val="21"/>
    </w:rPr>
  </w:style>
  <w:style w:type="character" w:customStyle="1" w:styleId="hps">
    <w:name w:val="hps"/>
    <w:basedOn w:val="DefaultParagraphFont"/>
    <w:rsid w:val="004D74D2"/>
  </w:style>
  <w:style w:type="paragraph" w:styleId="BodyText">
    <w:name w:val="Body Text"/>
    <w:basedOn w:val="Normal"/>
    <w:link w:val="BodyTextChar"/>
    <w:uiPriority w:val="99"/>
    <w:unhideWhenUsed/>
    <w:rsid w:val="004D74D2"/>
    <w:pPr>
      <w:spacing w:after="120" w:line="240" w:lineRule="auto"/>
    </w:pPr>
    <w:rPr>
      <w:rFonts w:ascii="Arial Armenian" w:eastAsia="Times New Roman" w:hAnsi="Arial Armeni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4D74D2"/>
    <w:rPr>
      <w:rFonts w:ascii="Arial Armenian" w:eastAsia="Times New Roman" w:hAnsi="Arial Armeni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4D2"/>
    <w:pPr>
      <w:spacing w:after="0" w:line="240" w:lineRule="auto"/>
    </w:pPr>
    <w:rPr>
      <w:rFonts w:ascii="Arial Armenian" w:eastAsia="Times New Roman" w:hAnsi="Arial Armeni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D2"/>
    <w:rPr>
      <w:rFonts w:ascii="Arial Armenian" w:eastAsia="Times New Roman" w:hAnsi="Arial Armeni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D2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E2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E2"/>
    <w:rPr>
      <w:rFonts w:ascii="Arial Armenian" w:eastAsia="Times New Roman" w:hAnsi="Arial Armenian" w:cs="Times New Roman"/>
      <w:b/>
      <w:bCs/>
      <w:kern w:val="2"/>
      <w14:ligatures w14:val="standardContextual"/>
    </w:rPr>
  </w:style>
  <w:style w:type="character" w:customStyle="1" w:styleId="ListParagraphChar">
    <w:name w:val="List Paragraph Char"/>
    <w:aliases w:val="ADB List Paragraph Char,Colorful List - Accent 11 Char,Akapit z listą BS Char,Bullet1 Char,Citation List Char,Forth level Char,List Paragraph (numbered (a)) Char,List Paragraph 1 Char,List Paragraph1 Char,List_Paragraph Char"/>
    <w:link w:val="ListParagraph"/>
    <w:uiPriority w:val="34"/>
    <w:locked/>
    <w:rsid w:val="00A44493"/>
    <w:rPr>
      <w:kern w:val="2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043699"/>
    <w:rPr>
      <w:kern w:val="2"/>
      <w:sz w:val="22"/>
      <w:szCs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0B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7A"/>
    <w:rPr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B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7A"/>
    <w:rPr>
      <w:kern w:val="2"/>
      <w:sz w:val="22"/>
      <w:szCs w:val="22"/>
      <w14:ligatures w14:val="standardContextual"/>
    </w:rPr>
  </w:style>
  <w:style w:type="paragraph" w:customStyle="1" w:styleId="11">
    <w:name w:val="Заголовок 11"/>
    <w:basedOn w:val="Normal"/>
    <w:qFormat/>
    <w:rsid w:val="00844639"/>
    <w:pPr>
      <w:numPr>
        <w:numId w:val="23"/>
      </w:numPr>
      <w:tabs>
        <w:tab w:val="left" w:pos="-1560"/>
      </w:tabs>
      <w:spacing w:after="0" w:line="276" w:lineRule="auto"/>
      <w:ind w:left="1069"/>
      <w:contextualSpacing/>
      <w:jc w:val="both"/>
      <w:outlineLvl w:val="0"/>
    </w:pPr>
    <w:rPr>
      <w:rFonts w:ascii="Times New Roman" w:eastAsia="Calibri" w:hAnsi="Times New Roman" w:cs="Times New Roman"/>
      <w:b/>
      <w:kern w:val="0"/>
      <w:sz w:val="24"/>
      <w:szCs w:val="24"/>
      <w:lang w:val="ru-RU"/>
      <w14:ligatures w14:val="none"/>
    </w:rPr>
  </w:style>
  <w:style w:type="paragraph" w:customStyle="1" w:styleId="13">
    <w:name w:val="Заголовок 13"/>
    <w:basedOn w:val="ListNumber2"/>
    <w:qFormat/>
    <w:rsid w:val="00844639"/>
    <w:pPr>
      <w:numPr>
        <w:ilvl w:val="1"/>
      </w:numPr>
      <w:tabs>
        <w:tab w:val="left" w:pos="-1560"/>
      </w:tabs>
      <w:spacing w:after="0" w:line="276" w:lineRule="auto"/>
      <w:ind w:left="644" w:firstLine="709"/>
      <w:jc w:val="both"/>
      <w:outlineLvl w:val="0"/>
    </w:pPr>
    <w:rPr>
      <w:rFonts w:ascii="Times New Roman" w:eastAsia="Calibri" w:hAnsi="Times New Roman" w:cs="Times New Roman"/>
      <w:b/>
      <w:kern w:val="0"/>
      <w:sz w:val="24"/>
      <w:szCs w:val="24"/>
      <w:lang w:val="ru-RU"/>
      <w14:ligatures w14:val="none"/>
    </w:rPr>
  </w:style>
  <w:style w:type="paragraph" w:styleId="ListNumber2">
    <w:name w:val="List Number 2"/>
    <w:basedOn w:val="Normal"/>
    <w:uiPriority w:val="99"/>
    <w:semiHidden/>
    <w:unhideWhenUsed/>
    <w:rsid w:val="00844639"/>
    <w:pPr>
      <w:ind w:left="644" w:hanging="360"/>
      <w:contextualSpacing/>
    </w:pPr>
  </w:style>
  <w:style w:type="character" w:customStyle="1" w:styleId="rynqvb">
    <w:name w:val="rynqvb"/>
    <w:basedOn w:val="DefaultParagraphFont"/>
    <w:rsid w:val="0061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FCFA-366F-489B-9E53-1737C78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Հրանտ Տեր-Գաբրիելյան</dc:creator>
  <cp:lastModifiedBy>365 Pro Plus</cp:lastModifiedBy>
  <cp:revision>2</cp:revision>
  <cp:lastPrinted>2023-11-03T11:33:00Z</cp:lastPrinted>
  <dcterms:created xsi:type="dcterms:W3CDTF">2024-03-12T11:26:00Z</dcterms:created>
  <dcterms:modified xsi:type="dcterms:W3CDTF">2024-03-12T11:26:00Z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9E0535469F1B4E31BD96462B28EE3153_13</vt:lpwstr>
  </property>
</Properties>
</file>