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4B1D7" w14:textId="77777777" w:rsidR="00D3451D" w:rsidRPr="006278C3" w:rsidRDefault="00D3451D" w:rsidP="00D3451D">
      <w:pPr>
        <w:pStyle w:val="1"/>
        <w:rPr>
          <w:rFonts w:asciiTheme="minorHAnsi" w:hAnsiTheme="minorHAnsi" w:cstheme="minorHAnsi"/>
        </w:rPr>
      </w:pPr>
      <w:bookmarkStart w:id="0" w:name="_Toc438529596"/>
      <w:bookmarkStart w:id="1" w:name="_Toc438725752"/>
      <w:bookmarkStart w:id="2" w:name="_Toc438817747"/>
      <w:bookmarkStart w:id="3" w:name="_Toc438954441"/>
      <w:bookmarkStart w:id="4" w:name="_Toc461939615"/>
      <w:bookmarkStart w:id="5" w:name="_Toc530150663"/>
    </w:p>
    <w:p w14:paraId="3F87EDE9" w14:textId="77777777" w:rsidR="00D3451D" w:rsidRPr="006278C3" w:rsidRDefault="00D3451D" w:rsidP="00D3451D">
      <w:pPr>
        <w:pStyle w:val="1"/>
        <w:rPr>
          <w:rFonts w:asciiTheme="minorHAnsi" w:hAnsiTheme="minorHAnsi" w:cstheme="minorHAnsi"/>
        </w:rPr>
      </w:pPr>
    </w:p>
    <w:p w14:paraId="6A93FB34" w14:textId="77777777" w:rsidR="00D3451D" w:rsidRPr="006278C3" w:rsidRDefault="00D3451D" w:rsidP="00D3451D">
      <w:pPr>
        <w:pStyle w:val="1"/>
        <w:rPr>
          <w:rFonts w:asciiTheme="minorHAnsi" w:hAnsiTheme="minorHAnsi" w:cstheme="minorHAnsi"/>
        </w:rPr>
      </w:pPr>
    </w:p>
    <w:p w14:paraId="3A8464CC" w14:textId="77777777" w:rsidR="00D3451D" w:rsidRPr="006278C3" w:rsidRDefault="00D3451D" w:rsidP="00D3451D">
      <w:pPr>
        <w:pStyle w:val="1"/>
        <w:rPr>
          <w:rFonts w:asciiTheme="minorHAnsi" w:hAnsiTheme="minorHAnsi" w:cstheme="minorHAnsi"/>
        </w:rPr>
      </w:pPr>
    </w:p>
    <w:p w14:paraId="377480E4" w14:textId="77777777" w:rsidR="00D3451D" w:rsidRPr="006278C3" w:rsidRDefault="00D3451D" w:rsidP="00D3451D">
      <w:pPr>
        <w:pStyle w:val="1"/>
        <w:rPr>
          <w:rFonts w:asciiTheme="minorHAnsi" w:hAnsiTheme="minorHAnsi" w:cstheme="minorHAnsi"/>
        </w:rPr>
      </w:pPr>
    </w:p>
    <w:p w14:paraId="007E204F" w14:textId="77777777" w:rsidR="00D3451D" w:rsidRPr="006278C3" w:rsidRDefault="00D3451D" w:rsidP="00D3451D">
      <w:pPr>
        <w:pStyle w:val="1"/>
        <w:rPr>
          <w:rFonts w:asciiTheme="minorHAnsi" w:hAnsiTheme="minorHAnsi" w:cstheme="minorHAnsi"/>
        </w:rPr>
      </w:pPr>
    </w:p>
    <w:p w14:paraId="782F315F" w14:textId="77777777" w:rsidR="00D3451D" w:rsidRPr="006278C3" w:rsidRDefault="00D3451D" w:rsidP="00D3451D">
      <w:pPr>
        <w:pStyle w:val="1"/>
        <w:rPr>
          <w:rFonts w:asciiTheme="minorHAnsi" w:hAnsiTheme="minorHAnsi" w:cstheme="minorHAnsi"/>
        </w:rPr>
      </w:pPr>
    </w:p>
    <w:p w14:paraId="40C0ECC0" w14:textId="77777777" w:rsidR="00D3451D" w:rsidRPr="006278C3" w:rsidRDefault="00D3451D" w:rsidP="00D3451D">
      <w:pPr>
        <w:pStyle w:val="1"/>
        <w:rPr>
          <w:rFonts w:asciiTheme="minorHAnsi" w:hAnsiTheme="minorHAnsi" w:cstheme="minorHAnsi"/>
        </w:rPr>
      </w:pPr>
    </w:p>
    <w:p w14:paraId="75579741" w14:textId="473F2C34" w:rsidR="0054014D" w:rsidRPr="006278C3" w:rsidRDefault="00D3451D" w:rsidP="00303A87">
      <w:pPr>
        <w:pStyle w:val="1"/>
        <w:rPr>
          <w:rFonts w:asciiTheme="minorHAnsi" w:hAnsiTheme="minorHAnsi" w:cstheme="minorHAnsi"/>
          <w:sz w:val="32"/>
        </w:rPr>
        <w:sectPr w:rsidR="0054014D" w:rsidRPr="006278C3" w:rsidSect="0054014D">
          <w:headerReference w:type="default" r:id="rId8"/>
          <w:footerReference w:type="default" r:id="rId9"/>
          <w:pgSz w:w="11906" w:h="16838"/>
          <w:pgMar w:top="1134" w:right="850" w:bottom="1134" w:left="1701" w:header="708" w:footer="708" w:gutter="0"/>
          <w:cols w:space="708"/>
          <w:titlePg/>
          <w:docGrid w:linePitch="360"/>
        </w:sectPr>
      </w:pPr>
      <w:r w:rsidRPr="006278C3">
        <w:rPr>
          <w:rFonts w:asciiTheme="minorHAnsi" w:hAnsiTheme="minorHAnsi" w:cstheme="minorHAnsi"/>
          <w:sz w:val="32"/>
        </w:rPr>
        <w:t>PART 1 – Bidding Procedures</w:t>
      </w:r>
      <w:bookmarkEnd w:id="0"/>
      <w:bookmarkEnd w:id="1"/>
      <w:bookmarkEnd w:id="2"/>
      <w:bookmarkEnd w:id="3"/>
      <w:bookmarkEnd w:id="4"/>
      <w:bookmarkEnd w:id="5"/>
    </w:p>
    <w:p w14:paraId="6BFDCA98" w14:textId="77777777" w:rsidR="00D3451D" w:rsidRPr="006278C3" w:rsidRDefault="00D3451D" w:rsidP="00303A87">
      <w:pPr>
        <w:rPr>
          <w:rFonts w:asciiTheme="minorHAnsi" w:hAnsiTheme="minorHAnsi" w:cstheme="minorHAnsi"/>
          <w:b/>
          <w:sz w:val="22"/>
          <w:szCs w:val="22"/>
          <w:lang w:val="en-US"/>
        </w:rPr>
      </w:pPr>
    </w:p>
    <w:p w14:paraId="07B5B01D" w14:textId="1BA38A4F" w:rsidR="00C365CC" w:rsidRPr="006278C3" w:rsidRDefault="00C365CC" w:rsidP="00C365CC">
      <w:pPr>
        <w:jc w:val="center"/>
        <w:rPr>
          <w:rFonts w:asciiTheme="minorHAnsi" w:hAnsiTheme="minorHAnsi" w:cstheme="minorHAnsi"/>
          <w:b/>
          <w:sz w:val="22"/>
          <w:szCs w:val="22"/>
          <w:lang w:val="en-US"/>
        </w:rPr>
      </w:pPr>
      <w:r w:rsidRPr="006278C3">
        <w:rPr>
          <w:rFonts w:asciiTheme="minorHAnsi" w:hAnsiTheme="minorHAnsi" w:cstheme="minorHAnsi"/>
          <w:b/>
          <w:sz w:val="22"/>
          <w:szCs w:val="22"/>
          <w:lang w:val="en-US"/>
        </w:rPr>
        <w:t>Table of Clauses</w:t>
      </w:r>
    </w:p>
    <w:p w14:paraId="6031F15F" w14:textId="77777777" w:rsidR="00C365CC" w:rsidRPr="006278C3" w:rsidRDefault="00C365CC" w:rsidP="00C365CC">
      <w:pPr>
        <w:rPr>
          <w:rFonts w:asciiTheme="minorHAnsi" w:hAnsiTheme="minorHAnsi" w:cstheme="minorHAnsi"/>
          <w:sz w:val="22"/>
          <w:szCs w:val="22"/>
          <w:lang w:val="en-US"/>
        </w:rPr>
      </w:pPr>
    </w:p>
    <w:p w14:paraId="2105BD9D" w14:textId="77777777" w:rsidR="00575479" w:rsidRPr="007A22BF" w:rsidRDefault="00C365CC" w:rsidP="00575479">
      <w:pPr>
        <w:pStyle w:val="11"/>
        <w:rPr>
          <w:rFonts w:asciiTheme="minorHAnsi" w:hAnsiTheme="minorHAnsi" w:cstheme="minorHAnsi"/>
          <w:sz w:val="22"/>
          <w:szCs w:val="22"/>
        </w:rPr>
      </w:pPr>
      <w:r w:rsidRPr="006278C3">
        <w:rPr>
          <w:rFonts w:asciiTheme="minorHAnsi" w:hAnsiTheme="minorHAnsi" w:cstheme="minorHAnsi"/>
          <w:sz w:val="22"/>
          <w:szCs w:val="22"/>
        </w:rPr>
        <w:fldChar w:fldCharType="begin"/>
      </w:r>
      <w:r w:rsidRPr="006278C3">
        <w:rPr>
          <w:rFonts w:asciiTheme="minorHAnsi" w:hAnsiTheme="minorHAnsi" w:cstheme="minorHAnsi"/>
          <w:sz w:val="22"/>
          <w:szCs w:val="22"/>
        </w:rPr>
        <w:instrText xml:space="preserve"> TOC \t "Body Text 2,1,Sec1-Clauses,2" </w:instrText>
      </w:r>
      <w:r w:rsidRPr="006278C3">
        <w:rPr>
          <w:rFonts w:asciiTheme="minorHAnsi" w:hAnsiTheme="minorHAnsi" w:cstheme="minorHAnsi"/>
          <w:sz w:val="22"/>
          <w:szCs w:val="22"/>
        </w:rPr>
        <w:fldChar w:fldCharType="separate"/>
      </w:r>
      <w:r w:rsidRPr="006278C3">
        <w:rPr>
          <w:rFonts w:asciiTheme="minorHAnsi" w:hAnsiTheme="minorHAnsi" w:cstheme="minorHAnsi"/>
          <w:kern w:val="28"/>
          <w:sz w:val="22"/>
          <w:szCs w:val="22"/>
        </w:rPr>
        <w:t>A.</w:t>
      </w:r>
      <w:r w:rsidRPr="006278C3">
        <w:rPr>
          <w:rFonts w:asciiTheme="minorHAnsi" w:eastAsiaTheme="minorEastAsia" w:hAnsiTheme="minorHAnsi" w:cstheme="minorHAnsi"/>
          <w:b w:val="0"/>
          <w:sz w:val="22"/>
          <w:szCs w:val="22"/>
        </w:rPr>
        <w:tab/>
      </w:r>
      <w:r w:rsidRPr="006278C3">
        <w:rPr>
          <w:rFonts w:asciiTheme="minorHAnsi" w:hAnsiTheme="minorHAnsi" w:cstheme="minorHAnsi"/>
          <w:sz w:val="22"/>
          <w:szCs w:val="22"/>
        </w:rPr>
        <w:t>General</w:t>
      </w:r>
      <w:r w:rsidRPr="006278C3">
        <w:rPr>
          <w:rFonts w:asciiTheme="minorHAnsi" w:hAnsiTheme="minorHAnsi" w:cstheme="minorHAnsi"/>
          <w:sz w:val="22"/>
          <w:szCs w:val="22"/>
        </w:rPr>
        <w:tab/>
      </w:r>
      <w:r w:rsidR="00575479" w:rsidRPr="006278C3">
        <w:rPr>
          <w:rFonts w:asciiTheme="minorHAnsi" w:hAnsiTheme="minorHAnsi" w:cstheme="minorHAnsi"/>
          <w:sz w:val="22"/>
          <w:szCs w:val="22"/>
        </w:rPr>
        <w:t>3</w:t>
      </w:r>
    </w:p>
    <w:p w14:paraId="2E4FE5C2" w14:textId="053AA6E7" w:rsidR="00C365CC" w:rsidRPr="006278C3" w:rsidRDefault="00C365CC" w:rsidP="00575479">
      <w:pPr>
        <w:pStyle w:val="11"/>
        <w:rPr>
          <w:rFonts w:asciiTheme="minorHAnsi" w:eastAsiaTheme="minorEastAsia" w:hAnsiTheme="minorHAnsi" w:cstheme="minorHAnsi"/>
          <w:sz w:val="22"/>
          <w:szCs w:val="22"/>
        </w:rPr>
      </w:pPr>
      <w:r w:rsidRPr="006278C3">
        <w:rPr>
          <w:rFonts w:asciiTheme="minorHAnsi" w:hAnsiTheme="minorHAnsi" w:cstheme="minorHAnsi"/>
          <w:sz w:val="22"/>
          <w:szCs w:val="22"/>
        </w:rPr>
        <w:t>1.</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Scope of Bid</w:t>
      </w:r>
      <w:r w:rsidRPr="006278C3">
        <w:rPr>
          <w:rFonts w:asciiTheme="minorHAnsi" w:hAnsiTheme="minorHAnsi" w:cstheme="minorHAnsi"/>
          <w:sz w:val="22"/>
          <w:szCs w:val="22"/>
        </w:rPr>
        <w:tab/>
      </w:r>
      <w:r w:rsidR="00575479" w:rsidRPr="006278C3">
        <w:rPr>
          <w:rFonts w:asciiTheme="minorHAnsi" w:hAnsiTheme="minorHAnsi" w:cstheme="minorHAnsi"/>
          <w:sz w:val="22"/>
          <w:szCs w:val="22"/>
        </w:rPr>
        <w:t>3</w:t>
      </w:r>
    </w:p>
    <w:p w14:paraId="4A2E02F1" w14:textId="440C2A6E"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2.</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Source of Funds</w:t>
      </w:r>
      <w:r w:rsidRPr="006278C3">
        <w:rPr>
          <w:rFonts w:asciiTheme="minorHAnsi" w:hAnsiTheme="minorHAnsi" w:cstheme="minorHAnsi"/>
          <w:sz w:val="22"/>
          <w:szCs w:val="22"/>
        </w:rPr>
        <w:tab/>
      </w:r>
      <w:r w:rsidR="00575479" w:rsidRPr="006278C3">
        <w:rPr>
          <w:rFonts w:asciiTheme="minorHAnsi" w:hAnsiTheme="minorHAnsi" w:cstheme="minorHAnsi"/>
          <w:sz w:val="22"/>
          <w:szCs w:val="22"/>
        </w:rPr>
        <w:t>3</w:t>
      </w:r>
    </w:p>
    <w:p w14:paraId="6233AB9E" w14:textId="6F22D426"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3.</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Corrupt and Fraudulent Practices</w:t>
      </w:r>
      <w:r w:rsidRPr="006278C3">
        <w:rPr>
          <w:rFonts w:asciiTheme="minorHAnsi" w:hAnsiTheme="minorHAnsi" w:cstheme="minorHAnsi"/>
          <w:sz w:val="22"/>
          <w:szCs w:val="22"/>
        </w:rPr>
        <w:tab/>
      </w:r>
      <w:r w:rsidR="00575479" w:rsidRPr="006278C3">
        <w:rPr>
          <w:rFonts w:asciiTheme="minorHAnsi" w:hAnsiTheme="minorHAnsi" w:cstheme="minorHAnsi"/>
          <w:sz w:val="22"/>
          <w:szCs w:val="22"/>
        </w:rPr>
        <w:t>3</w:t>
      </w:r>
    </w:p>
    <w:p w14:paraId="734BC4F5" w14:textId="5C81F813"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4.</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Eligible Bidders</w:t>
      </w:r>
      <w:r w:rsidRPr="006278C3">
        <w:rPr>
          <w:rFonts w:asciiTheme="minorHAnsi" w:hAnsiTheme="minorHAnsi" w:cstheme="minorHAnsi"/>
          <w:sz w:val="22"/>
          <w:szCs w:val="22"/>
        </w:rPr>
        <w:tab/>
      </w:r>
      <w:r w:rsidR="00575479" w:rsidRPr="006278C3">
        <w:rPr>
          <w:rFonts w:asciiTheme="minorHAnsi" w:hAnsiTheme="minorHAnsi" w:cstheme="minorHAnsi"/>
          <w:sz w:val="22"/>
          <w:szCs w:val="22"/>
        </w:rPr>
        <w:t>3</w:t>
      </w:r>
    </w:p>
    <w:p w14:paraId="3CCFCECF" w14:textId="783DC116"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5.</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Eligible Goods and Related Services</w:t>
      </w:r>
      <w:r w:rsidRPr="006278C3">
        <w:rPr>
          <w:rFonts w:asciiTheme="minorHAnsi" w:hAnsiTheme="minorHAnsi" w:cstheme="minorHAnsi"/>
          <w:sz w:val="22"/>
          <w:szCs w:val="22"/>
        </w:rPr>
        <w:tab/>
      </w:r>
      <w:r w:rsidR="002A4255" w:rsidRPr="006278C3">
        <w:rPr>
          <w:rFonts w:asciiTheme="minorHAnsi" w:hAnsiTheme="minorHAnsi" w:cstheme="minorHAnsi"/>
          <w:sz w:val="22"/>
          <w:szCs w:val="22"/>
        </w:rPr>
        <w:t>5</w:t>
      </w:r>
    </w:p>
    <w:p w14:paraId="0B3DB2F2" w14:textId="58A38788" w:rsidR="00C365CC" w:rsidRPr="006278C3" w:rsidRDefault="00C365CC" w:rsidP="00C365CC">
      <w:pPr>
        <w:pStyle w:val="11"/>
        <w:rPr>
          <w:rFonts w:asciiTheme="minorHAnsi" w:eastAsiaTheme="minorEastAsia" w:hAnsiTheme="minorHAnsi" w:cstheme="minorHAnsi"/>
          <w:b w:val="0"/>
          <w:sz w:val="22"/>
          <w:szCs w:val="22"/>
        </w:rPr>
      </w:pPr>
      <w:r w:rsidRPr="006278C3">
        <w:rPr>
          <w:rFonts w:asciiTheme="minorHAnsi" w:hAnsiTheme="minorHAnsi" w:cstheme="minorHAnsi"/>
          <w:sz w:val="22"/>
          <w:szCs w:val="22"/>
        </w:rPr>
        <w:t>B. Contents of Bidding Document</w:t>
      </w:r>
      <w:r w:rsidRPr="006278C3">
        <w:rPr>
          <w:rFonts w:asciiTheme="minorHAnsi" w:hAnsiTheme="minorHAnsi" w:cstheme="minorHAnsi"/>
          <w:sz w:val="22"/>
          <w:szCs w:val="22"/>
        </w:rPr>
        <w:tab/>
      </w:r>
      <w:r w:rsidR="002A4255" w:rsidRPr="006278C3">
        <w:rPr>
          <w:rFonts w:asciiTheme="minorHAnsi" w:hAnsiTheme="minorHAnsi" w:cstheme="minorHAnsi"/>
          <w:sz w:val="22"/>
          <w:szCs w:val="22"/>
        </w:rPr>
        <w:t>6</w:t>
      </w:r>
    </w:p>
    <w:p w14:paraId="590695ED" w14:textId="74A98623"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6.</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Sections of Bidding Document</w:t>
      </w:r>
      <w:r w:rsidRPr="006278C3">
        <w:rPr>
          <w:rFonts w:asciiTheme="minorHAnsi" w:hAnsiTheme="minorHAnsi" w:cstheme="minorHAnsi"/>
          <w:sz w:val="22"/>
          <w:szCs w:val="22"/>
        </w:rPr>
        <w:tab/>
      </w:r>
      <w:r w:rsidR="002A4255" w:rsidRPr="006278C3">
        <w:rPr>
          <w:rFonts w:asciiTheme="minorHAnsi" w:hAnsiTheme="minorHAnsi" w:cstheme="minorHAnsi"/>
          <w:sz w:val="22"/>
          <w:szCs w:val="22"/>
        </w:rPr>
        <w:t>6</w:t>
      </w:r>
    </w:p>
    <w:p w14:paraId="6CB27EC9" w14:textId="669C6983"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7.</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Clarification of Bidding Documents</w:t>
      </w:r>
      <w:r w:rsidRPr="006278C3">
        <w:rPr>
          <w:rFonts w:asciiTheme="minorHAnsi" w:hAnsiTheme="minorHAnsi" w:cstheme="minorHAnsi"/>
          <w:sz w:val="22"/>
          <w:szCs w:val="22"/>
        </w:rPr>
        <w:tab/>
      </w:r>
      <w:r w:rsidR="00FC5013" w:rsidRPr="006278C3">
        <w:rPr>
          <w:rFonts w:asciiTheme="minorHAnsi" w:hAnsiTheme="minorHAnsi" w:cstheme="minorHAnsi"/>
          <w:sz w:val="22"/>
          <w:szCs w:val="22"/>
        </w:rPr>
        <w:t>6</w:t>
      </w:r>
    </w:p>
    <w:p w14:paraId="16B6CF1F" w14:textId="4F0A9230"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8.</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Amendment of Bidding Document</w:t>
      </w:r>
      <w:r w:rsidRPr="006278C3">
        <w:rPr>
          <w:rFonts w:asciiTheme="minorHAnsi" w:hAnsiTheme="minorHAnsi" w:cstheme="minorHAnsi"/>
          <w:sz w:val="22"/>
          <w:szCs w:val="22"/>
        </w:rPr>
        <w:tab/>
      </w:r>
      <w:r w:rsidR="008C5DD4" w:rsidRPr="006278C3">
        <w:rPr>
          <w:rFonts w:asciiTheme="minorHAnsi" w:hAnsiTheme="minorHAnsi" w:cstheme="minorHAnsi"/>
          <w:sz w:val="22"/>
          <w:szCs w:val="22"/>
        </w:rPr>
        <w:t>7</w:t>
      </w:r>
    </w:p>
    <w:p w14:paraId="7E349387" w14:textId="2E2EB635" w:rsidR="00C365CC" w:rsidRPr="006278C3" w:rsidRDefault="00C365CC" w:rsidP="00C365CC">
      <w:pPr>
        <w:pStyle w:val="11"/>
        <w:rPr>
          <w:rFonts w:asciiTheme="minorHAnsi" w:eastAsiaTheme="minorEastAsia" w:hAnsiTheme="minorHAnsi" w:cstheme="minorHAnsi"/>
          <w:b w:val="0"/>
          <w:sz w:val="22"/>
          <w:szCs w:val="22"/>
        </w:rPr>
      </w:pPr>
      <w:r w:rsidRPr="006278C3">
        <w:rPr>
          <w:rFonts w:asciiTheme="minorHAnsi" w:hAnsiTheme="minorHAnsi" w:cstheme="minorHAnsi"/>
          <w:sz w:val="22"/>
          <w:szCs w:val="22"/>
        </w:rPr>
        <w:t>C. Preparation of Bids</w:t>
      </w:r>
      <w:r w:rsidRPr="006278C3">
        <w:rPr>
          <w:rFonts w:asciiTheme="minorHAnsi" w:hAnsiTheme="minorHAnsi" w:cstheme="minorHAnsi"/>
          <w:sz w:val="22"/>
          <w:szCs w:val="22"/>
        </w:rPr>
        <w:tab/>
      </w:r>
      <w:r w:rsidR="008025D9" w:rsidRPr="006278C3">
        <w:rPr>
          <w:rFonts w:asciiTheme="minorHAnsi" w:hAnsiTheme="minorHAnsi" w:cstheme="minorHAnsi"/>
          <w:sz w:val="22"/>
          <w:szCs w:val="22"/>
        </w:rPr>
        <w:t>7</w:t>
      </w:r>
    </w:p>
    <w:p w14:paraId="420C95E2" w14:textId="0E586B96"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9.</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Cost of Bidding</w:t>
      </w:r>
      <w:r w:rsidRPr="006278C3">
        <w:rPr>
          <w:rFonts w:asciiTheme="minorHAnsi" w:hAnsiTheme="minorHAnsi" w:cstheme="minorHAnsi"/>
          <w:sz w:val="22"/>
          <w:szCs w:val="22"/>
        </w:rPr>
        <w:tab/>
      </w:r>
      <w:r w:rsidR="008025D9" w:rsidRPr="006278C3">
        <w:rPr>
          <w:rFonts w:asciiTheme="minorHAnsi" w:hAnsiTheme="minorHAnsi" w:cstheme="minorHAnsi"/>
          <w:sz w:val="22"/>
          <w:szCs w:val="22"/>
        </w:rPr>
        <w:t>7</w:t>
      </w:r>
    </w:p>
    <w:p w14:paraId="77DED20B" w14:textId="11683CDE"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10.</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Language of Bid</w:t>
      </w:r>
      <w:r w:rsidRPr="006278C3">
        <w:rPr>
          <w:rFonts w:asciiTheme="minorHAnsi" w:hAnsiTheme="minorHAnsi" w:cstheme="minorHAnsi"/>
          <w:sz w:val="22"/>
          <w:szCs w:val="22"/>
        </w:rPr>
        <w:tab/>
      </w:r>
      <w:r w:rsidR="008025D9" w:rsidRPr="006278C3">
        <w:rPr>
          <w:rFonts w:asciiTheme="minorHAnsi" w:hAnsiTheme="minorHAnsi" w:cstheme="minorHAnsi"/>
          <w:sz w:val="22"/>
          <w:szCs w:val="22"/>
        </w:rPr>
        <w:t>7</w:t>
      </w:r>
    </w:p>
    <w:p w14:paraId="3A2CF31F" w14:textId="3781138B"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11.</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Documents Comprising the Bid</w:t>
      </w:r>
      <w:r w:rsidRPr="006278C3">
        <w:rPr>
          <w:rFonts w:asciiTheme="minorHAnsi" w:hAnsiTheme="minorHAnsi" w:cstheme="minorHAnsi"/>
          <w:sz w:val="22"/>
          <w:szCs w:val="22"/>
        </w:rPr>
        <w:tab/>
      </w:r>
      <w:r w:rsidR="008025D9" w:rsidRPr="006278C3">
        <w:rPr>
          <w:rFonts w:asciiTheme="minorHAnsi" w:hAnsiTheme="minorHAnsi" w:cstheme="minorHAnsi"/>
          <w:sz w:val="22"/>
          <w:szCs w:val="22"/>
        </w:rPr>
        <w:t>7</w:t>
      </w:r>
    </w:p>
    <w:p w14:paraId="6977C14E" w14:textId="0DCF263F"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12.</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Letter of Bid and Price Schedules</w:t>
      </w:r>
      <w:r w:rsidRPr="006278C3">
        <w:rPr>
          <w:rFonts w:asciiTheme="minorHAnsi" w:hAnsiTheme="minorHAnsi" w:cstheme="minorHAnsi"/>
          <w:sz w:val="22"/>
          <w:szCs w:val="22"/>
        </w:rPr>
        <w:tab/>
      </w:r>
      <w:r w:rsidR="008025D9" w:rsidRPr="006278C3">
        <w:rPr>
          <w:rFonts w:asciiTheme="minorHAnsi" w:hAnsiTheme="minorHAnsi" w:cstheme="minorHAnsi"/>
          <w:sz w:val="22"/>
          <w:szCs w:val="22"/>
        </w:rPr>
        <w:t>8</w:t>
      </w:r>
    </w:p>
    <w:p w14:paraId="323FAD65" w14:textId="5C9DE68B"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13.</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Alternative Bids</w:t>
      </w:r>
      <w:r w:rsidRPr="006278C3">
        <w:rPr>
          <w:rFonts w:asciiTheme="minorHAnsi" w:hAnsiTheme="minorHAnsi" w:cstheme="minorHAnsi"/>
          <w:sz w:val="22"/>
          <w:szCs w:val="22"/>
        </w:rPr>
        <w:tab/>
      </w:r>
      <w:r w:rsidR="008025D9" w:rsidRPr="006278C3">
        <w:rPr>
          <w:rFonts w:asciiTheme="minorHAnsi" w:hAnsiTheme="minorHAnsi" w:cstheme="minorHAnsi"/>
          <w:sz w:val="22"/>
          <w:szCs w:val="22"/>
        </w:rPr>
        <w:t>8</w:t>
      </w:r>
    </w:p>
    <w:p w14:paraId="4FEBD049" w14:textId="5A67871F"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14.</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Bid Prices and Discounts</w:t>
      </w:r>
      <w:r w:rsidRPr="006278C3">
        <w:rPr>
          <w:rFonts w:asciiTheme="minorHAnsi" w:hAnsiTheme="minorHAnsi" w:cstheme="minorHAnsi"/>
          <w:sz w:val="22"/>
          <w:szCs w:val="22"/>
        </w:rPr>
        <w:tab/>
      </w:r>
      <w:r w:rsidR="008025D9" w:rsidRPr="006278C3">
        <w:rPr>
          <w:rFonts w:asciiTheme="minorHAnsi" w:hAnsiTheme="minorHAnsi" w:cstheme="minorHAnsi"/>
          <w:sz w:val="22"/>
          <w:szCs w:val="22"/>
        </w:rPr>
        <w:t>8</w:t>
      </w:r>
    </w:p>
    <w:p w14:paraId="24A25D22" w14:textId="1A4957F5"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15.</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Currencies of Bid and Payment</w:t>
      </w:r>
      <w:r w:rsidRPr="006278C3">
        <w:rPr>
          <w:rFonts w:asciiTheme="minorHAnsi" w:hAnsiTheme="minorHAnsi" w:cstheme="minorHAnsi"/>
          <w:sz w:val="22"/>
          <w:szCs w:val="22"/>
        </w:rPr>
        <w:tab/>
      </w:r>
      <w:r w:rsidR="008025D9" w:rsidRPr="006278C3">
        <w:rPr>
          <w:rFonts w:asciiTheme="minorHAnsi" w:hAnsiTheme="minorHAnsi" w:cstheme="minorHAnsi"/>
          <w:sz w:val="22"/>
          <w:szCs w:val="22"/>
        </w:rPr>
        <w:t>10</w:t>
      </w:r>
    </w:p>
    <w:p w14:paraId="03DBA850" w14:textId="3399E8A5"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16.</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Documents Establishing the Eligibility and Conformity of the Goods and Related Services</w:t>
      </w:r>
      <w:r w:rsidRPr="006278C3">
        <w:rPr>
          <w:rFonts w:asciiTheme="minorHAnsi" w:hAnsiTheme="minorHAnsi" w:cstheme="minorHAnsi"/>
          <w:sz w:val="22"/>
          <w:szCs w:val="22"/>
        </w:rPr>
        <w:tab/>
      </w:r>
      <w:r w:rsidR="008025D9" w:rsidRPr="006278C3">
        <w:rPr>
          <w:rFonts w:asciiTheme="minorHAnsi" w:hAnsiTheme="minorHAnsi" w:cstheme="minorHAnsi"/>
          <w:sz w:val="22"/>
          <w:szCs w:val="22"/>
        </w:rPr>
        <w:t>10</w:t>
      </w:r>
    </w:p>
    <w:p w14:paraId="1CD4B911" w14:textId="548DDFB8"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17.</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Documents Establishing the Eligibility and Qualifications of  the Bidder</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11</w:t>
      </w:r>
    </w:p>
    <w:p w14:paraId="27CC76E7" w14:textId="08C86B8B"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18.</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Period of Validity of Bids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11</w:t>
      </w:r>
    </w:p>
    <w:p w14:paraId="69FA3875" w14:textId="56141878"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19.</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Bid Security</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12</w:t>
      </w:r>
    </w:p>
    <w:p w14:paraId="3F54D7B7" w14:textId="35038876"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20.</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Format and Signing of Bid</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13</w:t>
      </w:r>
    </w:p>
    <w:p w14:paraId="34E460F2" w14:textId="642FA50B" w:rsidR="00C365CC" w:rsidRPr="006278C3" w:rsidRDefault="00C365CC" w:rsidP="00C365CC">
      <w:pPr>
        <w:pStyle w:val="11"/>
        <w:rPr>
          <w:rFonts w:asciiTheme="minorHAnsi" w:eastAsiaTheme="minorEastAsia" w:hAnsiTheme="minorHAnsi" w:cstheme="minorHAnsi"/>
          <w:b w:val="0"/>
          <w:sz w:val="22"/>
          <w:szCs w:val="22"/>
        </w:rPr>
      </w:pPr>
      <w:r w:rsidRPr="006278C3">
        <w:rPr>
          <w:rFonts w:asciiTheme="minorHAnsi" w:hAnsiTheme="minorHAnsi" w:cstheme="minorHAnsi"/>
          <w:sz w:val="22"/>
          <w:szCs w:val="22"/>
        </w:rPr>
        <w:t>D. Submission and Opening of Bids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13</w:t>
      </w:r>
    </w:p>
    <w:p w14:paraId="3867F91C" w14:textId="5A92F32A"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21.</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Sealing and Marking of Bids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13</w:t>
      </w:r>
    </w:p>
    <w:p w14:paraId="07CC6ECF" w14:textId="2C61D5CC"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22.</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Deadline for Submission of Bids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14</w:t>
      </w:r>
    </w:p>
    <w:p w14:paraId="48C3A130" w14:textId="0DF32F05"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23.</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Late Bids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14</w:t>
      </w:r>
    </w:p>
    <w:p w14:paraId="140B8BCD" w14:textId="4D582984"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24.</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Withdrawal, Substitution, and Modification of Bids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14</w:t>
      </w:r>
    </w:p>
    <w:p w14:paraId="19FEF764" w14:textId="43F8C5DD"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25.</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Bid Opening</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14</w:t>
      </w:r>
    </w:p>
    <w:p w14:paraId="6565687B" w14:textId="75C4C0EA" w:rsidR="00C365CC" w:rsidRPr="006278C3" w:rsidRDefault="00C365CC" w:rsidP="00C365CC">
      <w:pPr>
        <w:pStyle w:val="11"/>
        <w:rPr>
          <w:rFonts w:asciiTheme="minorHAnsi" w:eastAsiaTheme="minorEastAsia" w:hAnsiTheme="minorHAnsi" w:cstheme="minorHAnsi"/>
          <w:b w:val="0"/>
          <w:sz w:val="22"/>
          <w:szCs w:val="22"/>
        </w:rPr>
      </w:pPr>
      <w:r w:rsidRPr="006278C3">
        <w:rPr>
          <w:rFonts w:asciiTheme="minorHAnsi" w:hAnsiTheme="minorHAnsi" w:cstheme="minorHAnsi"/>
          <w:sz w:val="22"/>
          <w:szCs w:val="22"/>
        </w:rPr>
        <w:t>E. Evaluation and Comparison of Bids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15</w:t>
      </w:r>
    </w:p>
    <w:p w14:paraId="7E661683" w14:textId="2492FC9E"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26.</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Confidentiality</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15</w:t>
      </w:r>
    </w:p>
    <w:p w14:paraId="2D7AAC02" w14:textId="597FC372"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27.</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Clarification of Bids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16</w:t>
      </w:r>
    </w:p>
    <w:p w14:paraId="56258B7D" w14:textId="2396CB4F"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28.</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Deviations, Reservations, and Omissions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16</w:t>
      </w:r>
    </w:p>
    <w:p w14:paraId="79650E2D" w14:textId="52BB230C"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29.</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Determination of Responsiveness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16</w:t>
      </w:r>
    </w:p>
    <w:p w14:paraId="34DDD766" w14:textId="0E51CB6D"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30.</w:t>
      </w:r>
      <w:r w:rsidRPr="006278C3">
        <w:rPr>
          <w:rFonts w:asciiTheme="minorHAnsi" w:eastAsiaTheme="minorEastAsia" w:hAnsiTheme="minorHAnsi" w:cstheme="minorHAnsi"/>
          <w:sz w:val="22"/>
          <w:szCs w:val="22"/>
        </w:rPr>
        <w:tab/>
      </w:r>
      <w:r w:rsidRPr="006278C3">
        <w:rPr>
          <w:rFonts w:asciiTheme="minorHAnsi" w:hAnsiTheme="minorHAnsi" w:cstheme="minorHAnsi"/>
          <w:spacing w:val="-4"/>
          <w:sz w:val="22"/>
          <w:szCs w:val="22"/>
        </w:rPr>
        <w:t>Nonconformities, Errors and Omissions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17</w:t>
      </w:r>
    </w:p>
    <w:p w14:paraId="3D9D320E" w14:textId="0D76B7B2"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31.</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Correction of Arithmetical Errors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17</w:t>
      </w:r>
    </w:p>
    <w:p w14:paraId="5296204C" w14:textId="1D7E9310"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32.</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Conversion to Single Currency</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17</w:t>
      </w:r>
    </w:p>
    <w:p w14:paraId="6461DBF3" w14:textId="0630828C"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33.</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Margin of  Preference</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17</w:t>
      </w:r>
    </w:p>
    <w:p w14:paraId="193FD90A" w14:textId="5601FB0D"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34.</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Evaluation of Bids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17</w:t>
      </w:r>
    </w:p>
    <w:p w14:paraId="41760D5B" w14:textId="67FCA32E"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35.</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Comparison of Bids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18</w:t>
      </w:r>
    </w:p>
    <w:p w14:paraId="68EB22CA" w14:textId="45EA0FB9"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36.</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Qualification of the Bidder</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19</w:t>
      </w:r>
    </w:p>
    <w:p w14:paraId="1FA28B35" w14:textId="50AC01E0"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37.</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Purchaser’s Right to Accept Any Bid, and to Reject Any or All Bids</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19</w:t>
      </w:r>
    </w:p>
    <w:p w14:paraId="39C33257" w14:textId="5DDE7DE9" w:rsidR="00C365CC" w:rsidRPr="006278C3" w:rsidRDefault="00C365CC" w:rsidP="00C365CC">
      <w:pPr>
        <w:pStyle w:val="11"/>
        <w:rPr>
          <w:rFonts w:asciiTheme="minorHAnsi" w:eastAsiaTheme="minorEastAsia" w:hAnsiTheme="minorHAnsi" w:cstheme="minorHAnsi"/>
          <w:b w:val="0"/>
          <w:sz w:val="22"/>
          <w:szCs w:val="22"/>
        </w:rPr>
      </w:pPr>
      <w:r w:rsidRPr="006278C3">
        <w:rPr>
          <w:rFonts w:asciiTheme="minorHAnsi" w:hAnsiTheme="minorHAnsi" w:cstheme="minorHAnsi"/>
          <w:sz w:val="22"/>
          <w:szCs w:val="22"/>
        </w:rPr>
        <w:lastRenderedPageBreak/>
        <w:t>F. Award of Contract</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19</w:t>
      </w:r>
    </w:p>
    <w:p w14:paraId="106F1564" w14:textId="15363A4C"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38.</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Award Criteria</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19</w:t>
      </w:r>
    </w:p>
    <w:p w14:paraId="10945261" w14:textId="1B42CF6C"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39.</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Purchaser’s Right to Vary Quantities at Time of Award</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19</w:t>
      </w:r>
    </w:p>
    <w:p w14:paraId="25291DCB" w14:textId="6938B100"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40.</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Notification of Award</w:t>
      </w:r>
      <w:r w:rsidRPr="006278C3">
        <w:rPr>
          <w:rFonts w:asciiTheme="minorHAnsi" w:hAnsiTheme="minorHAnsi" w:cstheme="minorHAnsi"/>
          <w:sz w:val="22"/>
          <w:szCs w:val="22"/>
        </w:rPr>
        <w:tab/>
      </w:r>
      <w:r w:rsidR="002160C7" w:rsidRPr="006278C3">
        <w:rPr>
          <w:rFonts w:asciiTheme="minorHAnsi" w:hAnsiTheme="minorHAnsi" w:cstheme="minorHAnsi"/>
          <w:sz w:val="22"/>
          <w:szCs w:val="22"/>
        </w:rPr>
        <w:t>19</w:t>
      </w:r>
    </w:p>
    <w:p w14:paraId="3568C452" w14:textId="61D0C0A4" w:rsidR="00C365CC" w:rsidRPr="006278C3" w:rsidRDefault="00C365CC" w:rsidP="00C365CC">
      <w:pPr>
        <w:pStyle w:val="2"/>
        <w:rPr>
          <w:rFonts w:asciiTheme="minorHAnsi" w:eastAsiaTheme="minorEastAsia" w:hAnsiTheme="minorHAnsi" w:cstheme="minorHAnsi"/>
          <w:sz w:val="22"/>
          <w:szCs w:val="22"/>
        </w:rPr>
      </w:pPr>
      <w:r w:rsidRPr="006278C3">
        <w:rPr>
          <w:rFonts w:asciiTheme="minorHAnsi" w:hAnsiTheme="minorHAnsi" w:cstheme="minorHAnsi"/>
          <w:sz w:val="22"/>
          <w:szCs w:val="22"/>
        </w:rPr>
        <w:t>41.</w:t>
      </w:r>
      <w:r w:rsidRPr="006278C3">
        <w:rPr>
          <w:rFonts w:asciiTheme="minorHAnsi" w:eastAsiaTheme="minorEastAsia" w:hAnsiTheme="minorHAnsi" w:cstheme="minorHAnsi"/>
          <w:sz w:val="22"/>
          <w:szCs w:val="22"/>
        </w:rPr>
        <w:tab/>
      </w:r>
      <w:r w:rsidRPr="006278C3">
        <w:rPr>
          <w:rFonts w:asciiTheme="minorHAnsi" w:hAnsiTheme="minorHAnsi" w:cstheme="minorHAnsi"/>
          <w:sz w:val="22"/>
          <w:szCs w:val="22"/>
        </w:rPr>
        <w:t>Signing of Contract</w:t>
      </w:r>
      <w:r w:rsidRPr="006278C3">
        <w:rPr>
          <w:rFonts w:asciiTheme="minorHAnsi" w:hAnsiTheme="minorHAnsi" w:cstheme="minorHAnsi"/>
          <w:sz w:val="22"/>
          <w:szCs w:val="22"/>
        </w:rPr>
        <w:tab/>
      </w:r>
      <w:r w:rsidR="005D1D65" w:rsidRPr="006278C3">
        <w:rPr>
          <w:rFonts w:asciiTheme="minorHAnsi" w:hAnsiTheme="minorHAnsi" w:cstheme="minorHAnsi"/>
          <w:sz w:val="22"/>
          <w:szCs w:val="22"/>
        </w:rPr>
        <w:t>20</w:t>
      </w:r>
    </w:p>
    <w:p w14:paraId="4DF31579" w14:textId="180B4F47" w:rsidR="00C365CC" w:rsidRPr="006278C3" w:rsidRDefault="00C365CC" w:rsidP="00C365CC">
      <w:pPr>
        <w:rPr>
          <w:rFonts w:asciiTheme="minorHAnsi" w:hAnsiTheme="minorHAnsi" w:cstheme="minorHAnsi"/>
          <w:sz w:val="22"/>
          <w:szCs w:val="22"/>
          <w:lang w:val="en-US"/>
        </w:rPr>
      </w:pPr>
      <w:r w:rsidRPr="006278C3">
        <w:rPr>
          <w:rFonts w:asciiTheme="minorHAnsi" w:hAnsiTheme="minorHAnsi" w:cstheme="minorHAnsi"/>
          <w:sz w:val="22"/>
          <w:szCs w:val="22"/>
          <w:lang w:val="en-US"/>
        </w:rPr>
        <w:t>42.</w:t>
      </w:r>
      <w:r w:rsidR="001F181B" w:rsidRPr="006278C3">
        <w:rPr>
          <w:rFonts w:asciiTheme="minorHAnsi" w:eastAsiaTheme="minorEastAsia" w:hAnsiTheme="minorHAnsi" w:cstheme="minorHAnsi"/>
          <w:sz w:val="22"/>
          <w:szCs w:val="22"/>
          <w:lang w:val="en-US"/>
        </w:rPr>
        <w:t xml:space="preserve">  </w:t>
      </w:r>
      <w:r w:rsidRPr="006278C3">
        <w:rPr>
          <w:rFonts w:asciiTheme="minorHAnsi" w:hAnsiTheme="minorHAnsi" w:cstheme="minorHAnsi"/>
          <w:sz w:val="22"/>
          <w:szCs w:val="22"/>
          <w:lang w:val="en-US"/>
        </w:rPr>
        <w:t>Performance</w:t>
      </w:r>
      <w:r w:rsidR="005D1D65" w:rsidRPr="006278C3">
        <w:rPr>
          <w:rFonts w:asciiTheme="minorHAnsi" w:hAnsiTheme="minorHAnsi" w:cstheme="minorHAnsi"/>
          <w:sz w:val="22"/>
          <w:szCs w:val="22"/>
          <w:lang w:val="en-US"/>
        </w:rPr>
        <w:t xml:space="preserve"> </w:t>
      </w:r>
      <w:r w:rsidRPr="006278C3">
        <w:rPr>
          <w:rFonts w:asciiTheme="minorHAnsi" w:hAnsiTheme="minorHAnsi" w:cstheme="minorHAnsi"/>
          <w:sz w:val="22"/>
          <w:szCs w:val="22"/>
          <w:lang w:val="en-US"/>
        </w:rPr>
        <w:t>Security</w:t>
      </w:r>
      <w:r w:rsidR="001F181B" w:rsidRPr="006278C3">
        <w:rPr>
          <w:rFonts w:asciiTheme="minorHAnsi" w:hAnsiTheme="minorHAnsi" w:cstheme="minorHAnsi"/>
          <w:sz w:val="22"/>
          <w:szCs w:val="22"/>
          <w:lang w:val="en-US"/>
        </w:rPr>
        <w:t>……………………………………………………………………………………………………………</w:t>
      </w:r>
      <w:r w:rsidR="005D1D65" w:rsidRPr="006278C3">
        <w:rPr>
          <w:rFonts w:asciiTheme="minorHAnsi" w:hAnsiTheme="minorHAnsi" w:cstheme="minorHAnsi"/>
          <w:sz w:val="22"/>
          <w:szCs w:val="22"/>
          <w:lang w:val="en-US"/>
        </w:rPr>
        <w:t xml:space="preserve">  </w:t>
      </w:r>
      <w:r w:rsidR="001F181B" w:rsidRPr="006278C3">
        <w:rPr>
          <w:rFonts w:asciiTheme="minorHAnsi" w:hAnsiTheme="minorHAnsi" w:cstheme="minorHAnsi"/>
          <w:sz w:val="22"/>
          <w:szCs w:val="22"/>
          <w:lang w:val="en-US"/>
        </w:rPr>
        <w:t>…</w:t>
      </w:r>
      <w:r w:rsidR="005D1D65" w:rsidRPr="006278C3">
        <w:rPr>
          <w:rFonts w:asciiTheme="minorHAnsi" w:hAnsiTheme="minorHAnsi" w:cstheme="minorHAnsi"/>
          <w:sz w:val="22"/>
          <w:szCs w:val="22"/>
          <w:lang w:val="en-US"/>
        </w:rPr>
        <w:t>20</w:t>
      </w:r>
      <w:r w:rsidRPr="006278C3">
        <w:rPr>
          <w:rFonts w:asciiTheme="minorHAnsi" w:hAnsiTheme="minorHAnsi" w:cstheme="minorHAnsi"/>
          <w:sz w:val="22"/>
          <w:szCs w:val="22"/>
        </w:rPr>
        <w:fldChar w:fldCharType="end"/>
      </w:r>
    </w:p>
    <w:p w14:paraId="63BA9367" w14:textId="77777777" w:rsidR="00C365CC" w:rsidRPr="006278C3" w:rsidRDefault="00C365CC">
      <w:pPr>
        <w:rPr>
          <w:rFonts w:asciiTheme="minorHAnsi" w:hAnsiTheme="minorHAnsi" w:cstheme="minorHAnsi"/>
          <w:sz w:val="22"/>
          <w:szCs w:val="22"/>
          <w:lang w:val="en-US"/>
        </w:rPr>
      </w:pPr>
    </w:p>
    <w:p w14:paraId="0817033F" w14:textId="018B9AB4" w:rsidR="00C365CC" w:rsidRPr="006278C3" w:rsidRDefault="00C365CC">
      <w:pPr>
        <w:rPr>
          <w:rFonts w:asciiTheme="minorHAnsi" w:hAnsiTheme="minorHAnsi" w:cstheme="minorHAnsi"/>
          <w:sz w:val="22"/>
          <w:szCs w:val="22"/>
          <w:lang w:val="en-US"/>
        </w:rPr>
      </w:pPr>
      <w:r w:rsidRPr="006278C3">
        <w:rPr>
          <w:rFonts w:asciiTheme="minorHAnsi" w:hAnsiTheme="minorHAnsi" w:cstheme="minorHAnsi"/>
          <w:sz w:val="22"/>
          <w:szCs w:val="22"/>
          <w:lang w:val="en-US"/>
        </w:rPr>
        <w:br w:type="page"/>
      </w:r>
    </w:p>
    <w:tbl>
      <w:tblPr>
        <w:tblpPr w:leftFromText="180" w:rightFromText="180" w:horzAnchor="margin" w:tblpY="570"/>
        <w:tblW w:w="9781" w:type="dxa"/>
        <w:tblLayout w:type="fixed"/>
        <w:tblLook w:val="0000" w:firstRow="0" w:lastRow="0" w:firstColumn="0" w:lastColumn="0" w:noHBand="0" w:noVBand="0"/>
      </w:tblPr>
      <w:tblGrid>
        <w:gridCol w:w="2268"/>
        <w:gridCol w:w="7513"/>
      </w:tblGrid>
      <w:tr w:rsidR="0005724B" w:rsidRPr="006278C3" w14:paraId="16CC189A" w14:textId="77777777" w:rsidTr="0005724B">
        <w:tc>
          <w:tcPr>
            <w:tcW w:w="2268" w:type="dxa"/>
          </w:tcPr>
          <w:p w14:paraId="05A66F49" w14:textId="77777777" w:rsidR="0005724B" w:rsidRPr="006278C3" w:rsidRDefault="0005724B" w:rsidP="005C57EF">
            <w:pPr>
              <w:spacing w:after="200"/>
              <w:jc w:val="center"/>
              <w:rPr>
                <w:rFonts w:asciiTheme="minorHAnsi" w:eastAsia="Times New Roman" w:hAnsiTheme="minorHAnsi" w:cstheme="minorHAnsi"/>
                <w:b/>
                <w:sz w:val="22"/>
                <w:szCs w:val="22"/>
                <w:lang w:val="en-US" w:eastAsia="en-US"/>
              </w:rPr>
            </w:pPr>
          </w:p>
        </w:tc>
        <w:tc>
          <w:tcPr>
            <w:tcW w:w="7513" w:type="dxa"/>
            <w:tcBorders>
              <w:bottom w:val="nil"/>
            </w:tcBorders>
          </w:tcPr>
          <w:p w14:paraId="5D07FEF0" w14:textId="77777777" w:rsidR="0005724B" w:rsidRPr="006278C3" w:rsidRDefault="0005724B" w:rsidP="005C57EF">
            <w:pPr>
              <w:tabs>
                <w:tab w:val="center" w:pos="3809"/>
                <w:tab w:val="left" w:pos="4830"/>
              </w:tabs>
              <w:spacing w:after="200"/>
              <w:jc w:val="center"/>
              <w:rPr>
                <w:rFonts w:asciiTheme="minorHAnsi" w:eastAsia="Times New Roman" w:hAnsiTheme="minorHAnsi" w:cstheme="minorHAnsi"/>
                <w:b/>
                <w:sz w:val="22"/>
                <w:szCs w:val="22"/>
                <w:lang w:val="en-US" w:eastAsia="en-US"/>
              </w:rPr>
            </w:pPr>
            <w:proofErr w:type="spellStart"/>
            <w:r w:rsidRPr="006278C3">
              <w:rPr>
                <w:rFonts w:asciiTheme="minorHAnsi" w:eastAsia="Times New Roman" w:hAnsiTheme="minorHAnsi" w:cstheme="minorHAnsi"/>
                <w:b/>
                <w:sz w:val="22"/>
                <w:szCs w:val="22"/>
                <w:lang w:val="en-US" w:eastAsia="en-US"/>
              </w:rPr>
              <w:t>A.General</w:t>
            </w:r>
            <w:proofErr w:type="spellEnd"/>
          </w:p>
        </w:tc>
      </w:tr>
      <w:tr w:rsidR="0005724B" w:rsidRPr="006278C3" w14:paraId="7E95493B" w14:textId="77777777" w:rsidTr="0005724B">
        <w:tc>
          <w:tcPr>
            <w:tcW w:w="2268" w:type="dxa"/>
          </w:tcPr>
          <w:p w14:paraId="2ED89680" w14:textId="708EEDAE"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6" w:name="_Toc530150677"/>
            <w:r w:rsidRPr="006278C3">
              <w:rPr>
                <w:rFonts w:asciiTheme="minorHAnsi" w:eastAsia="Times New Roman" w:hAnsiTheme="minorHAnsi" w:cstheme="minorHAnsi"/>
                <w:b/>
                <w:sz w:val="22"/>
                <w:szCs w:val="22"/>
                <w:lang w:val="en-US" w:eastAsia="en-US"/>
              </w:rPr>
              <w:t>1.</w:t>
            </w:r>
            <w:r w:rsidRPr="006278C3">
              <w:rPr>
                <w:rFonts w:asciiTheme="minorHAnsi" w:eastAsia="Times New Roman" w:hAnsiTheme="minorHAnsi" w:cstheme="minorHAnsi"/>
                <w:b/>
                <w:sz w:val="22"/>
                <w:szCs w:val="22"/>
                <w:lang w:val="en-US" w:eastAsia="en-US"/>
              </w:rPr>
              <w:tab/>
              <w:t>Scope of Bid</w:t>
            </w:r>
            <w:bookmarkEnd w:id="6"/>
          </w:p>
        </w:tc>
        <w:tc>
          <w:tcPr>
            <w:tcW w:w="7513" w:type="dxa"/>
            <w:tcBorders>
              <w:bottom w:val="nil"/>
            </w:tcBorders>
          </w:tcPr>
          <w:p w14:paraId="46127C13" w14:textId="77777777" w:rsidR="0005724B" w:rsidRPr="006278C3" w:rsidRDefault="0005724B" w:rsidP="005C57EF">
            <w:pPr>
              <w:numPr>
                <w:ilvl w:val="1"/>
                <w:numId w:val="9"/>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In connection with the Invitation for Bids, </w:t>
            </w:r>
            <w:r w:rsidRPr="006278C3">
              <w:rPr>
                <w:rFonts w:asciiTheme="minorHAnsi" w:eastAsia="Times New Roman" w:hAnsiTheme="minorHAnsi" w:cstheme="minorHAnsi"/>
                <w:b/>
                <w:bCs/>
                <w:sz w:val="22"/>
                <w:szCs w:val="22"/>
                <w:lang w:val="en-US" w:eastAsia="en-US"/>
              </w:rPr>
              <w:t xml:space="preserve">specified in the Bid Data Sheet (BDS), </w:t>
            </w:r>
            <w:r w:rsidRPr="006278C3">
              <w:rPr>
                <w:rFonts w:asciiTheme="minorHAnsi" w:eastAsia="Times New Roman" w:hAnsiTheme="minorHAnsi" w:cstheme="minorHAnsi"/>
                <w:bCs/>
                <w:sz w:val="22"/>
                <w:szCs w:val="22"/>
                <w:lang w:val="en-US" w:eastAsia="en-US"/>
              </w:rPr>
              <w:t>t</w:t>
            </w:r>
            <w:r w:rsidRPr="006278C3">
              <w:rPr>
                <w:rFonts w:asciiTheme="minorHAnsi" w:eastAsia="Times New Roman" w:hAnsiTheme="minorHAnsi" w:cstheme="minorHAnsi"/>
                <w:sz w:val="22"/>
                <w:szCs w:val="22"/>
                <w:lang w:val="en-US" w:eastAsia="en-US"/>
              </w:rPr>
              <w:t xml:space="preserve">he Purchaser, </w:t>
            </w:r>
            <w:r w:rsidRPr="006278C3">
              <w:rPr>
                <w:rFonts w:asciiTheme="minorHAnsi" w:eastAsia="Times New Roman" w:hAnsiTheme="minorHAnsi" w:cstheme="minorHAnsi"/>
                <w:b/>
                <w:bCs/>
                <w:sz w:val="22"/>
                <w:szCs w:val="22"/>
                <w:lang w:val="en-US" w:eastAsia="en-US"/>
              </w:rPr>
              <w:t>as specified in the BDS,</w:t>
            </w:r>
            <w:r w:rsidRPr="006278C3">
              <w:rPr>
                <w:rFonts w:asciiTheme="minorHAnsi" w:eastAsia="Times New Roman" w:hAnsiTheme="minorHAnsi" w:cstheme="minorHAnsi"/>
                <w:sz w:val="22"/>
                <w:szCs w:val="22"/>
                <w:lang w:val="en-US" w:eastAsia="en-US"/>
              </w:rPr>
              <w:t xml:space="preserve"> issues these Bidding Documents for the supply of Goods and Related Services incidental thereto as specified in Section VII, Schedule of Requirements. The name, identification and number of lots (contracts) of this International Competitive Bidding (ICB) procurement are </w:t>
            </w:r>
            <w:r w:rsidRPr="006278C3">
              <w:rPr>
                <w:rFonts w:asciiTheme="minorHAnsi" w:eastAsia="Times New Roman" w:hAnsiTheme="minorHAnsi" w:cstheme="minorHAnsi"/>
                <w:b/>
                <w:bCs/>
                <w:sz w:val="22"/>
                <w:szCs w:val="22"/>
                <w:lang w:val="en-US" w:eastAsia="en-US"/>
              </w:rPr>
              <w:t>specified in the BDS.</w:t>
            </w:r>
          </w:p>
          <w:p w14:paraId="4E2EBAFF" w14:textId="77777777" w:rsidR="0005724B" w:rsidRPr="006278C3" w:rsidRDefault="0005724B" w:rsidP="005C57EF">
            <w:pPr>
              <w:numPr>
                <w:ilvl w:val="1"/>
                <w:numId w:val="9"/>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Throughout these Bidding Documents:</w:t>
            </w:r>
          </w:p>
          <w:p w14:paraId="71C89729" w14:textId="77777777" w:rsidR="0005724B" w:rsidRPr="006278C3" w:rsidRDefault="0005724B" w:rsidP="005C57EF">
            <w:pPr>
              <w:numPr>
                <w:ilvl w:val="2"/>
                <w:numId w:val="8"/>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term “in writing” means communicated in written form (e.g. by mail, e-mail, fax, telex) with proof of receipt;</w:t>
            </w:r>
          </w:p>
          <w:p w14:paraId="375BE785" w14:textId="77777777" w:rsidR="0005724B" w:rsidRPr="006278C3" w:rsidRDefault="0005724B" w:rsidP="005C57EF">
            <w:pPr>
              <w:numPr>
                <w:ilvl w:val="2"/>
                <w:numId w:val="8"/>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the context so requires, “singular” means “plural” and vice versa; and</w:t>
            </w:r>
          </w:p>
          <w:p w14:paraId="5BCDBB3F" w14:textId="77777777" w:rsidR="0005724B" w:rsidRPr="006278C3" w:rsidRDefault="0005724B" w:rsidP="005C57EF">
            <w:pPr>
              <w:numPr>
                <w:ilvl w:val="2"/>
                <w:numId w:val="8"/>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“day” means calendar day.</w:t>
            </w:r>
          </w:p>
        </w:tc>
      </w:tr>
      <w:tr w:rsidR="0005724B" w:rsidRPr="007A22BF" w14:paraId="50F6D4D2" w14:textId="77777777" w:rsidTr="0005724B">
        <w:tc>
          <w:tcPr>
            <w:tcW w:w="2268" w:type="dxa"/>
          </w:tcPr>
          <w:p w14:paraId="40276B79" w14:textId="5C764A2B"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7" w:name="_Toc438438821"/>
            <w:bookmarkStart w:id="8" w:name="_Toc438532556"/>
            <w:bookmarkStart w:id="9" w:name="_Toc438733965"/>
            <w:bookmarkStart w:id="10" w:name="_Toc438907006"/>
            <w:bookmarkStart w:id="11" w:name="_Toc438907205"/>
            <w:bookmarkStart w:id="12" w:name="_Toc530150678"/>
            <w:r w:rsidRPr="006278C3">
              <w:rPr>
                <w:rFonts w:asciiTheme="minorHAnsi" w:eastAsia="Times New Roman" w:hAnsiTheme="minorHAnsi" w:cstheme="minorHAnsi"/>
                <w:b/>
                <w:sz w:val="22"/>
                <w:szCs w:val="22"/>
                <w:lang w:val="en-US" w:eastAsia="en-US"/>
              </w:rPr>
              <w:t>2.</w:t>
            </w:r>
            <w:r w:rsidRPr="006278C3">
              <w:rPr>
                <w:rFonts w:asciiTheme="minorHAnsi" w:eastAsia="Times New Roman" w:hAnsiTheme="minorHAnsi" w:cstheme="minorHAnsi"/>
                <w:b/>
                <w:sz w:val="22"/>
                <w:szCs w:val="22"/>
                <w:lang w:val="en-US" w:eastAsia="en-US"/>
              </w:rPr>
              <w:tab/>
              <w:t>Source of Funds</w:t>
            </w:r>
            <w:bookmarkEnd w:id="7"/>
            <w:bookmarkEnd w:id="8"/>
            <w:bookmarkEnd w:id="9"/>
            <w:bookmarkEnd w:id="10"/>
            <w:bookmarkEnd w:id="11"/>
            <w:bookmarkEnd w:id="12"/>
          </w:p>
        </w:tc>
        <w:tc>
          <w:tcPr>
            <w:tcW w:w="7513" w:type="dxa"/>
            <w:tcBorders>
              <w:bottom w:val="nil"/>
            </w:tcBorders>
          </w:tcPr>
          <w:p w14:paraId="4352D15B" w14:textId="77777777" w:rsidR="0005724B" w:rsidRPr="006278C3" w:rsidRDefault="0005724B" w:rsidP="005C57EF">
            <w:pPr>
              <w:numPr>
                <w:ilvl w:val="1"/>
                <w:numId w:val="18"/>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Borrower or Recipient (hereinafter called “Borrower”) </w:t>
            </w:r>
            <w:r w:rsidRPr="006278C3">
              <w:rPr>
                <w:rFonts w:asciiTheme="minorHAnsi" w:eastAsia="Times New Roman" w:hAnsiTheme="minorHAnsi" w:cstheme="minorHAnsi"/>
                <w:b/>
                <w:bCs/>
                <w:sz w:val="22"/>
                <w:szCs w:val="22"/>
                <w:lang w:val="en-US" w:eastAsia="en-US"/>
              </w:rPr>
              <w:t>specified in the BDS</w:t>
            </w:r>
            <w:r w:rsidRPr="006278C3">
              <w:rPr>
                <w:rFonts w:asciiTheme="minorHAnsi" w:eastAsia="Times New Roman" w:hAnsiTheme="minorHAnsi" w:cstheme="minorHAnsi"/>
                <w:sz w:val="22"/>
                <w:szCs w:val="22"/>
                <w:lang w:val="en-US" w:eastAsia="en-US"/>
              </w:rPr>
              <w:t xml:space="preserve"> has applied for or received financing (hereinafter called “funds”) from the International Bank for Reconstruction and Development or the International Development Association (hereinafter called “the Bank”) in an amount </w:t>
            </w:r>
            <w:r w:rsidRPr="006278C3">
              <w:rPr>
                <w:rFonts w:asciiTheme="minorHAnsi" w:eastAsia="Times New Roman" w:hAnsiTheme="minorHAnsi" w:cstheme="minorHAnsi"/>
                <w:b/>
                <w:sz w:val="22"/>
                <w:szCs w:val="22"/>
                <w:lang w:val="en-US" w:eastAsia="en-US"/>
              </w:rPr>
              <w:t>specified in BDS,</w:t>
            </w:r>
            <w:r w:rsidRPr="006278C3">
              <w:rPr>
                <w:rFonts w:asciiTheme="minorHAnsi" w:eastAsia="Times New Roman" w:hAnsiTheme="minorHAnsi" w:cstheme="minorHAnsi"/>
                <w:sz w:val="22"/>
                <w:szCs w:val="22"/>
                <w:lang w:val="en-US" w:eastAsia="en-US"/>
              </w:rPr>
              <w:t xml:space="preserve"> toward the project named </w:t>
            </w:r>
            <w:r w:rsidRPr="006278C3">
              <w:rPr>
                <w:rFonts w:asciiTheme="minorHAnsi" w:eastAsia="Times New Roman" w:hAnsiTheme="minorHAnsi" w:cstheme="minorHAnsi"/>
                <w:b/>
                <w:sz w:val="22"/>
                <w:szCs w:val="22"/>
                <w:lang w:val="en-US" w:eastAsia="en-US"/>
              </w:rPr>
              <w:t>in BDS</w:t>
            </w:r>
            <w:r w:rsidRPr="006278C3">
              <w:rPr>
                <w:rFonts w:asciiTheme="minorHAnsi" w:eastAsia="Times New Roman" w:hAnsiTheme="minorHAnsi" w:cstheme="minorHAnsi"/>
                <w:sz w:val="22"/>
                <w:szCs w:val="22"/>
                <w:lang w:val="en-US" w:eastAsia="en-US"/>
              </w:rPr>
              <w:t xml:space="preserve"> The Borrower intends to apply a portion of the funds to eligible payments under the contract for which these Bidding Documents are issued.</w:t>
            </w:r>
          </w:p>
          <w:p w14:paraId="5B366613" w14:textId="77777777" w:rsidR="0005724B" w:rsidRPr="006278C3" w:rsidRDefault="0005724B" w:rsidP="005C57EF">
            <w:pPr>
              <w:numPr>
                <w:ilvl w:val="1"/>
                <w:numId w:val="18"/>
              </w:num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Payment by the Bank will be made only at the request of the Borrower and upon approval by the Bank in accordance with the terms and conditions of the Loan (or other financing) Agreement. The Loan (or other financing) Agreement prohibits a withdrawal from the Loan (or other financing) account for the purpose of any payment to persons or entities, or for any import of goods, if such payment or import, to the knowledge of the Bank, is prohibited by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05724B" w:rsidRPr="007A22BF" w14:paraId="387592B5" w14:textId="77777777" w:rsidTr="0005724B">
        <w:tc>
          <w:tcPr>
            <w:tcW w:w="2268" w:type="dxa"/>
            <w:tcBorders>
              <w:bottom w:val="nil"/>
            </w:tcBorders>
          </w:tcPr>
          <w:p w14:paraId="284F680A" w14:textId="3EDB79E9" w:rsidR="0005724B" w:rsidRPr="006278C3" w:rsidRDefault="0005724B" w:rsidP="005C57EF">
            <w:pPr>
              <w:tabs>
                <w:tab w:val="num" w:pos="360"/>
              </w:tabs>
              <w:ind w:left="360" w:hanging="360"/>
              <w:rPr>
                <w:rFonts w:asciiTheme="minorHAnsi" w:eastAsia="Times New Roman" w:hAnsiTheme="minorHAnsi" w:cstheme="minorHAnsi"/>
                <w:b/>
                <w:sz w:val="22"/>
                <w:szCs w:val="22"/>
                <w:lang w:val="en-US" w:eastAsia="en-US"/>
              </w:rPr>
            </w:pPr>
            <w:bookmarkStart w:id="13" w:name="_Toc438002631"/>
            <w:bookmarkStart w:id="14" w:name="_Toc438438822"/>
            <w:bookmarkStart w:id="15" w:name="_Toc438532559"/>
            <w:bookmarkStart w:id="16" w:name="_Toc438733966"/>
            <w:bookmarkStart w:id="17" w:name="_Toc438907007"/>
            <w:bookmarkStart w:id="18" w:name="_Toc438907206"/>
            <w:bookmarkStart w:id="19" w:name="_Toc530150679"/>
            <w:r w:rsidRPr="006278C3">
              <w:rPr>
                <w:rFonts w:asciiTheme="minorHAnsi" w:eastAsia="Times New Roman" w:hAnsiTheme="minorHAnsi" w:cstheme="minorHAnsi"/>
                <w:b/>
                <w:sz w:val="22"/>
                <w:szCs w:val="22"/>
                <w:lang w:val="en-US" w:eastAsia="en-US"/>
              </w:rPr>
              <w:t>3.</w:t>
            </w:r>
            <w:r w:rsidRPr="006278C3">
              <w:rPr>
                <w:rFonts w:asciiTheme="minorHAnsi" w:eastAsia="Times New Roman" w:hAnsiTheme="minorHAnsi" w:cstheme="minorHAnsi"/>
                <w:b/>
                <w:sz w:val="22"/>
                <w:szCs w:val="22"/>
                <w:lang w:val="en-US" w:eastAsia="en-US"/>
              </w:rPr>
              <w:tab/>
              <w:t>Corrupt and Fraudulent Practices</w:t>
            </w:r>
            <w:bookmarkEnd w:id="13"/>
            <w:bookmarkEnd w:id="14"/>
            <w:bookmarkEnd w:id="15"/>
            <w:bookmarkEnd w:id="16"/>
            <w:bookmarkEnd w:id="17"/>
            <w:bookmarkEnd w:id="18"/>
            <w:bookmarkEnd w:id="19"/>
          </w:p>
        </w:tc>
        <w:tc>
          <w:tcPr>
            <w:tcW w:w="7513" w:type="dxa"/>
          </w:tcPr>
          <w:p w14:paraId="095702C1" w14:textId="77777777" w:rsidR="0005724B" w:rsidRPr="006278C3" w:rsidRDefault="0005724B" w:rsidP="005C57EF">
            <w:p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3.1</w:t>
            </w:r>
            <w:r w:rsidRPr="006278C3">
              <w:rPr>
                <w:rFonts w:asciiTheme="minorHAnsi" w:eastAsia="Times New Roman" w:hAnsiTheme="minorHAnsi" w:cstheme="minorHAnsi"/>
                <w:sz w:val="22"/>
                <w:szCs w:val="22"/>
                <w:lang w:val="en-US" w:eastAsia="en-US"/>
              </w:rPr>
              <w:tab/>
              <w:t>The Bank requires compliance with its policy in regard to corrupt and fraudulent practices as set forth in Section VI.</w:t>
            </w:r>
          </w:p>
          <w:p w14:paraId="6A1165A6" w14:textId="77777777" w:rsidR="0005724B" w:rsidRPr="006278C3" w:rsidRDefault="0005724B" w:rsidP="005C57EF">
            <w:pPr>
              <w:spacing w:after="180"/>
              <w:ind w:left="605" w:hanging="605"/>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3.2 </w:t>
            </w:r>
            <w:r w:rsidRPr="006278C3">
              <w:rPr>
                <w:rFonts w:asciiTheme="minorHAnsi" w:eastAsia="Times New Roman" w:hAnsiTheme="minorHAnsi" w:cstheme="minorHAnsi"/>
                <w:sz w:val="22"/>
                <w:szCs w:val="22"/>
                <w:lang w:val="en-US" w:eastAsia="en-US"/>
              </w:rPr>
              <w:tab/>
              <w:t>In further pursuance of this policy, Bidders shall permit and shall cause its agents (where declared or not), sub-contractors, sub-consultants, service providers or suppliers and to permit the Bank to inspect all accounts, records and other documents relating to the submission of the application, bid submission (in case prequalified), and contract performance (in the case of award), and to have them audited by auditors appointed by the Bank.</w:t>
            </w:r>
          </w:p>
        </w:tc>
      </w:tr>
      <w:tr w:rsidR="0005724B" w:rsidRPr="007A22BF" w14:paraId="70CE1E96" w14:textId="77777777" w:rsidTr="0005724B">
        <w:tc>
          <w:tcPr>
            <w:tcW w:w="2268" w:type="dxa"/>
            <w:tcBorders>
              <w:bottom w:val="nil"/>
            </w:tcBorders>
          </w:tcPr>
          <w:p w14:paraId="1189F7D5" w14:textId="67E5DF24"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20" w:name="_Toc438438823"/>
            <w:bookmarkStart w:id="21" w:name="_Toc438532560"/>
            <w:bookmarkStart w:id="22" w:name="_Toc438733967"/>
            <w:bookmarkStart w:id="23" w:name="_Toc438907008"/>
            <w:bookmarkStart w:id="24" w:name="_Toc438907207"/>
            <w:bookmarkStart w:id="25" w:name="_Toc530150680"/>
            <w:r w:rsidRPr="006278C3">
              <w:rPr>
                <w:rFonts w:asciiTheme="minorHAnsi" w:eastAsia="Times New Roman" w:hAnsiTheme="minorHAnsi" w:cstheme="minorHAnsi"/>
                <w:b/>
                <w:sz w:val="22"/>
                <w:szCs w:val="22"/>
                <w:lang w:val="en-US" w:eastAsia="en-US"/>
              </w:rPr>
              <w:t>4.</w:t>
            </w:r>
            <w:r w:rsidRPr="006278C3">
              <w:rPr>
                <w:rFonts w:asciiTheme="minorHAnsi" w:eastAsia="Times New Roman" w:hAnsiTheme="minorHAnsi" w:cstheme="minorHAnsi"/>
                <w:b/>
                <w:sz w:val="22"/>
                <w:szCs w:val="22"/>
                <w:lang w:val="en-US" w:eastAsia="en-US"/>
              </w:rPr>
              <w:tab/>
              <w:t>Eligible Bidders</w:t>
            </w:r>
            <w:bookmarkEnd w:id="20"/>
            <w:bookmarkEnd w:id="21"/>
            <w:bookmarkEnd w:id="22"/>
            <w:bookmarkEnd w:id="23"/>
            <w:bookmarkEnd w:id="24"/>
            <w:bookmarkEnd w:id="25"/>
          </w:p>
        </w:tc>
        <w:tc>
          <w:tcPr>
            <w:tcW w:w="7513" w:type="dxa"/>
          </w:tcPr>
          <w:p w14:paraId="74F56431" w14:textId="77777777" w:rsidR="0005724B" w:rsidRPr="006278C3" w:rsidRDefault="0005724B" w:rsidP="005C57EF">
            <w:pPr>
              <w:numPr>
                <w:ilvl w:val="1"/>
                <w:numId w:val="10"/>
              </w:numPr>
              <w:spacing w:after="2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 xml:space="preserve">A Bidder may be a firm that is a private entity, a government-owned entity—subject to ITB 4.5—or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t>
            </w:r>
            <w:r w:rsidRPr="006278C3">
              <w:rPr>
                <w:rFonts w:asciiTheme="minorHAnsi" w:eastAsia="Times New Roman" w:hAnsiTheme="minorHAnsi" w:cstheme="minorHAnsi"/>
                <w:spacing w:val="-4"/>
                <w:sz w:val="22"/>
                <w:szCs w:val="22"/>
                <w:lang w:val="en-US" w:eastAsia="en-US"/>
              </w:rPr>
              <w:lastRenderedPageBreak/>
              <w:t xml:space="preserve">who shall have the authority to conduct all business for and on behalf of any and all the members of the JV during the bidding process and, in the event the JV is awarded the Contract, during contract execution. </w:t>
            </w:r>
            <w:r w:rsidRPr="006278C3">
              <w:rPr>
                <w:rFonts w:asciiTheme="minorHAnsi" w:eastAsia="Times New Roman" w:hAnsiTheme="minorHAnsi" w:cstheme="minorHAnsi"/>
                <w:b/>
                <w:bCs/>
                <w:spacing w:val="-4"/>
                <w:sz w:val="22"/>
                <w:szCs w:val="22"/>
                <w:lang w:val="en-US" w:eastAsia="en-US"/>
              </w:rPr>
              <w:t xml:space="preserve">Unless specified </w:t>
            </w:r>
            <w:r w:rsidRPr="006278C3">
              <w:rPr>
                <w:rFonts w:asciiTheme="minorHAnsi" w:eastAsia="Times New Roman" w:hAnsiTheme="minorHAnsi" w:cstheme="minorHAnsi"/>
                <w:b/>
                <w:spacing w:val="-4"/>
                <w:sz w:val="22"/>
                <w:szCs w:val="22"/>
                <w:lang w:val="en-US" w:eastAsia="en-US"/>
              </w:rPr>
              <w:t>in the BDS</w:t>
            </w:r>
            <w:r w:rsidRPr="006278C3">
              <w:rPr>
                <w:rFonts w:asciiTheme="minorHAnsi" w:eastAsia="Times New Roman" w:hAnsiTheme="minorHAnsi" w:cstheme="minorHAnsi"/>
                <w:spacing w:val="-4"/>
                <w:sz w:val="22"/>
                <w:szCs w:val="22"/>
                <w:lang w:val="en-US" w:eastAsia="en-US"/>
              </w:rPr>
              <w:t>, there is no limit on the number of members in a JV.</w:t>
            </w:r>
          </w:p>
          <w:p w14:paraId="0511A663" w14:textId="77777777" w:rsidR="0005724B" w:rsidRPr="006278C3" w:rsidRDefault="0005724B" w:rsidP="005C57EF">
            <w:pPr>
              <w:numPr>
                <w:ilvl w:val="1"/>
                <w:numId w:val="10"/>
              </w:numPr>
              <w:spacing w:after="24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pacing w:val="-4"/>
                <w:sz w:val="22"/>
                <w:szCs w:val="22"/>
                <w:lang w:val="en-US" w:eastAsia="en-US"/>
              </w:rPr>
              <w:t xml:space="preserve">A Bidder shall not have a conflict of interest. Any Bidder found to have a conflict of interest shall be disqualified. A Bidder may be considered to have a conflict of interest for the purpose of this bidding process, if the Bidder: </w:t>
            </w:r>
          </w:p>
          <w:p w14:paraId="1128DDBD" w14:textId="77777777" w:rsidR="0005724B" w:rsidRPr="006278C3" w:rsidRDefault="0005724B" w:rsidP="005C57EF">
            <w:pPr>
              <w:numPr>
                <w:ilvl w:val="2"/>
                <w:numId w:val="5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directly or indirectly controls, is controlled by or is under common control with another Bidder; or </w:t>
            </w:r>
          </w:p>
          <w:p w14:paraId="67CF50DB" w14:textId="77777777" w:rsidR="0005724B" w:rsidRPr="006278C3" w:rsidRDefault="0005724B" w:rsidP="005C57EF">
            <w:pPr>
              <w:numPr>
                <w:ilvl w:val="2"/>
                <w:numId w:val="5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receives or has received any direct or indirect subsidy from another Bidder; or</w:t>
            </w:r>
          </w:p>
          <w:p w14:paraId="175DE06A" w14:textId="77777777" w:rsidR="0005724B" w:rsidRPr="006278C3" w:rsidRDefault="0005724B" w:rsidP="005C57EF">
            <w:pPr>
              <w:numPr>
                <w:ilvl w:val="2"/>
                <w:numId w:val="5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has the same legal representative as another Bidder; or</w:t>
            </w:r>
          </w:p>
          <w:p w14:paraId="077709D8" w14:textId="77777777" w:rsidR="0005724B" w:rsidRPr="006278C3" w:rsidRDefault="0005724B" w:rsidP="005C57EF">
            <w:pPr>
              <w:numPr>
                <w:ilvl w:val="2"/>
                <w:numId w:val="5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has a relationship with another Bidder, directly or through common third parties, that puts it in a position to influence the bid of another Bidder, or influence the decisions of the Purchaser regarding this bidding process; or</w:t>
            </w:r>
          </w:p>
          <w:p w14:paraId="7CC153F2" w14:textId="77777777" w:rsidR="0005724B" w:rsidRPr="006278C3" w:rsidRDefault="0005724B" w:rsidP="005C57EF">
            <w:pPr>
              <w:numPr>
                <w:ilvl w:val="2"/>
                <w:numId w:val="5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participates in more than one bid in this bidding process. Participation by a Bidder in more than one Bid will result in the disqualification of all Bids in which such Bidder is involved.  However, this does not limit the inclusion of the same subcontractor in more than one bid; or </w:t>
            </w:r>
          </w:p>
          <w:p w14:paraId="1FBE58C3" w14:textId="77777777" w:rsidR="0005724B" w:rsidRPr="006278C3" w:rsidRDefault="0005724B" w:rsidP="005C57EF">
            <w:pPr>
              <w:numPr>
                <w:ilvl w:val="2"/>
                <w:numId w:val="5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any of its affiliates participated as a consultant in the preparation of the design or technical specifications of the works that are the subject of the bid; or</w:t>
            </w:r>
          </w:p>
          <w:p w14:paraId="645FEF67" w14:textId="77777777" w:rsidR="0005724B" w:rsidRPr="006278C3" w:rsidRDefault="0005724B" w:rsidP="005C57EF">
            <w:pPr>
              <w:numPr>
                <w:ilvl w:val="2"/>
                <w:numId w:val="5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any of its affiliates has been hired (or is proposed to be hired) by the Purchaser or Borrower for the Contract implementation; or</w:t>
            </w:r>
          </w:p>
          <w:p w14:paraId="4F7035F5" w14:textId="77777777" w:rsidR="0005724B" w:rsidRPr="006278C3" w:rsidRDefault="0005724B" w:rsidP="005C57EF">
            <w:pPr>
              <w:numPr>
                <w:ilvl w:val="2"/>
                <w:numId w:val="5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14:paraId="1ED2D54B" w14:textId="77777777" w:rsidR="0005724B" w:rsidRPr="006278C3" w:rsidRDefault="0005724B" w:rsidP="005C57EF">
            <w:pPr>
              <w:numPr>
                <w:ilvl w:val="2"/>
                <w:numId w:val="5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has a close business or family relationship with a professional staff of the Borrower (or of the project implementing agency, or of a recipient of a part of the loan) who: (</w:t>
            </w:r>
            <w:proofErr w:type="spellStart"/>
            <w:r w:rsidRPr="006278C3">
              <w:rPr>
                <w:rFonts w:asciiTheme="minorHAnsi" w:eastAsia="Times New Roman" w:hAnsiTheme="minorHAnsi" w:cstheme="minorHAnsi"/>
                <w:sz w:val="22"/>
                <w:szCs w:val="22"/>
                <w:lang w:val="en-US" w:eastAsia="en-US"/>
              </w:rPr>
              <w:t>i</w:t>
            </w:r>
            <w:proofErr w:type="spellEnd"/>
            <w:r w:rsidRPr="006278C3">
              <w:rPr>
                <w:rFonts w:asciiTheme="minorHAnsi" w:eastAsia="Times New Roman" w:hAnsiTheme="minorHAnsi" w:cstheme="minorHAnsi"/>
                <w:sz w:val="22"/>
                <w:szCs w:val="22"/>
                <w:lang w:val="en-US" w:eastAsia="en-US"/>
              </w:rPr>
              <w:t>)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procurement process and execution of the contract</w:t>
            </w:r>
          </w:p>
          <w:p w14:paraId="194D5732" w14:textId="77777777" w:rsidR="0005724B" w:rsidRPr="006278C3" w:rsidRDefault="0005724B" w:rsidP="005C57EF">
            <w:pPr>
              <w:numPr>
                <w:ilvl w:val="1"/>
                <w:numId w:val="10"/>
              </w:numPr>
              <w:spacing w:after="2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bCs/>
                <w:spacing w:val="-4"/>
                <w:sz w:val="22"/>
                <w:szCs w:val="22"/>
                <w:lang w:val="en-US" w:eastAsia="en-US"/>
              </w:rPr>
              <w:t xml:space="preserve">A Bidder may have the nationality of any country, subject to the restrictions pursuant to ITB 4.7.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w:t>
            </w:r>
            <w:r w:rsidRPr="006278C3">
              <w:rPr>
                <w:rFonts w:asciiTheme="minorHAnsi" w:eastAsia="Times New Roman" w:hAnsiTheme="minorHAnsi" w:cstheme="minorHAnsi"/>
                <w:bCs/>
                <w:spacing w:val="-4"/>
                <w:sz w:val="22"/>
                <w:szCs w:val="22"/>
                <w:lang w:val="en-US" w:eastAsia="en-US"/>
              </w:rPr>
              <w:lastRenderedPageBreak/>
              <w:t>association) and its registration documents, as the case may be.  This criterion also shall apply to the determination of the nationality of proposed sub-contractors or sub-consultants for any part of the Contract including related Services.</w:t>
            </w:r>
          </w:p>
          <w:p w14:paraId="4716CE70" w14:textId="77777777" w:rsidR="0005724B" w:rsidRPr="006278C3" w:rsidRDefault="0005724B" w:rsidP="005C57EF">
            <w:pPr>
              <w:numPr>
                <w:ilvl w:val="1"/>
                <w:numId w:val="10"/>
              </w:numPr>
              <w:spacing w:after="2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 xml:space="preserve">A </w:t>
            </w:r>
            <w:r w:rsidRPr="006278C3">
              <w:rPr>
                <w:rFonts w:asciiTheme="minorHAnsi" w:eastAsia="Times New Roman" w:hAnsiTheme="minorHAnsi" w:cstheme="minorHAnsi"/>
                <w:bCs/>
                <w:spacing w:val="-4"/>
                <w:sz w:val="22"/>
                <w:szCs w:val="22"/>
                <w:lang w:val="en-US" w:eastAsia="en-US"/>
              </w:rPr>
              <w:t xml:space="preserve">Bidder that has been sanctioned by the Bank in accordance with the above ITB 3.1, including in accordance with the Bank’s Guidelines on Preventing and Combating Corruption in Projects Financed by IBRD Loans and IDA Credits and Grants (“Anti-Corruption Guidelines”), shall be ineligible to be prequalified for, bid for, or be awarded a Bank-financed contract or benefit from a Bank-financed contract, financially or otherwise, during such period of time as the Bank shall have determined. The list of debarred firms and individuals is available at the electronic address </w:t>
            </w:r>
            <w:r w:rsidRPr="006278C3">
              <w:rPr>
                <w:rFonts w:asciiTheme="minorHAnsi" w:eastAsia="Times New Roman" w:hAnsiTheme="minorHAnsi" w:cstheme="minorHAnsi"/>
                <w:b/>
                <w:bCs/>
                <w:spacing w:val="-4"/>
                <w:sz w:val="22"/>
                <w:szCs w:val="22"/>
                <w:lang w:val="en-US" w:eastAsia="en-US"/>
              </w:rPr>
              <w:t>specified in the BDS.</w:t>
            </w:r>
          </w:p>
          <w:p w14:paraId="50FA7E25" w14:textId="77777777" w:rsidR="0005724B" w:rsidRPr="006278C3" w:rsidRDefault="0005724B" w:rsidP="005C57EF">
            <w:pPr>
              <w:numPr>
                <w:ilvl w:val="1"/>
                <w:numId w:val="10"/>
              </w:numPr>
              <w:spacing w:after="2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Bidders that are Government-owned enterprises or institutions in the Purchaser’s Country may participate only if they can establish that they (</w:t>
            </w:r>
            <w:proofErr w:type="spellStart"/>
            <w:r w:rsidRPr="006278C3">
              <w:rPr>
                <w:rFonts w:asciiTheme="minorHAnsi" w:eastAsia="Times New Roman" w:hAnsiTheme="minorHAnsi" w:cstheme="minorHAnsi"/>
                <w:spacing w:val="-4"/>
                <w:sz w:val="22"/>
                <w:szCs w:val="22"/>
                <w:lang w:val="en-US" w:eastAsia="en-US"/>
              </w:rPr>
              <w:t>i</w:t>
            </w:r>
            <w:proofErr w:type="spellEnd"/>
            <w:r w:rsidRPr="006278C3">
              <w:rPr>
                <w:rFonts w:asciiTheme="minorHAnsi" w:eastAsia="Times New Roman" w:hAnsiTheme="minorHAnsi" w:cstheme="minorHAnsi"/>
                <w:spacing w:val="-4"/>
                <w:sz w:val="22"/>
                <w:szCs w:val="22"/>
                <w:lang w:val="en-US" w:eastAsia="en-US"/>
              </w:rPr>
              <w:t xml:space="preserve">) are legally and financially autonomous (ii) operate under commercial law, and (iii) </w:t>
            </w:r>
            <w:r w:rsidRPr="006278C3">
              <w:rPr>
                <w:rFonts w:asciiTheme="minorHAnsi" w:eastAsia="Times New Roman" w:hAnsiTheme="minorHAnsi" w:cstheme="minorHAnsi"/>
                <w:spacing w:val="-5"/>
                <w:sz w:val="22"/>
                <w:szCs w:val="22"/>
                <w:lang w:val="en-US" w:eastAsia="en-US"/>
              </w:rPr>
              <w:t>are not dependent agencies of the Purchaser.  To be eligible, a government-owned enterprise or institution shall establish to the Bank’s satisfaction, through all relevant documents, including its Charter and other information the Bank may request, that it: (</w:t>
            </w:r>
            <w:proofErr w:type="spellStart"/>
            <w:r w:rsidRPr="006278C3">
              <w:rPr>
                <w:rFonts w:asciiTheme="minorHAnsi" w:eastAsia="Times New Roman" w:hAnsiTheme="minorHAnsi" w:cstheme="minorHAnsi"/>
                <w:spacing w:val="-5"/>
                <w:sz w:val="22"/>
                <w:szCs w:val="22"/>
                <w:lang w:val="en-US" w:eastAsia="en-US"/>
              </w:rPr>
              <w:t>i</w:t>
            </w:r>
            <w:proofErr w:type="spellEnd"/>
            <w:r w:rsidRPr="006278C3">
              <w:rPr>
                <w:rFonts w:asciiTheme="minorHAnsi" w:eastAsia="Times New Roman" w:hAnsiTheme="minorHAnsi" w:cstheme="minorHAnsi"/>
                <w:spacing w:val="-5"/>
                <w:sz w:val="22"/>
                <w:szCs w:val="22"/>
                <w:lang w:val="en-US" w:eastAsia="en-US"/>
              </w:rPr>
              <w:t>)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rsidRPr="006278C3">
              <w:rPr>
                <w:rFonts w:asciiTheme="minorHAnsi" w:eastAsia="Times New Roman" w:hAnsiTheme="minorHAnsi" w:cstheme="minorHAnsi"/>
                <w:spacing w:val="-4"/>
                <w:sz w:val="22"/>
                <w:szCs w:val="22"/>
                <w:lang w:val="en-US" w:eastAsia="en-US"/>
              </w:rPr>
              <w:t>.</w:t>
            </w:r>
          </w:p>
          <w:p w14:paraId="34C63B04" w14:textId="77777777" w:rsidR="0005724B" w:rsidRPr="006278C3" w:rsidRDefault="0005724B" w:rsidP="005C57EF">
            <w:pPr>
              <w:numPr>
                <w:ilvl w:val="1"/>
                <w:numId w:val="10"/>
              </w:numPr>
              <w:spacing w:after="2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A Bidder shall not be under suspension from bidding by the Purchaser as the result of the operation of a Bid–Securing Declaration.</w:t>
            </w:r>
          </w:p>
          <w:p w14:paraId="33D2DFAC" w14:textId="77777777" w:rsidR="0005724B" w:rsidRPr="006278C3" w:rsidRDefault="0005724B" w:rsidP="005C57EF">
            <w:pPr>
              <w:numPr>
                <w:ilvl w:val="1"/>
                <w:numId w:val="10"/>
              </w:numPr>
              <w:spacing w:after="2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p>
          <w:p w14:paraId="3BDB8D72" w14:textId="77777777" w:rsidR="0005724B" w:rsidRPr="006278C3" w:rsidRDefault="0005724B" w:rsidP="005C57EF">
            <w:pPr>
              <w:numPr>
                <w:ilvl w:val="1"/>
                <w:numId w:val="10"/>
              </w:numPr>
              <w:spacing w:after="2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A Bidder shall provide such evidence of eligibility satisfactory to the Purchaser, as the Purchaser shall reasonably request.</w:t>
            </w:r>
          </w:p>
        </w:tc>
      </w:tr>
      <w:tr w:rsidR="0005724B" w:rsidRPr="007A22BF" w14:paraId="16B98E75" w14:textId="77777777" w:rsidTr="0005724B">
        <w:tc>
          <w:tcPr>
            <w:tcW w:w="2268" w:type="dxa"/>
          </w:tcPr>
          <w:p w14:paraId="2E7847F8" w14:textId="47FC6626"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26" w:name="_Toc438438824"/>
            <w:bookmarkStart w:id="27" w:name="_Toc438532568"/>
            <w:bookmarkStart w:id="28" w:name="_Toc438733968"/>
            <w:bookmarkStart w:id="29" w:name="_Toc438907009"/>
            <w:bookmarkStart w:id="30" w:name="_Toc438907208"/>
            <w:bookmarkStart w:id="31" w:name="_Toc530150681"/>
            <w:r w:rsidRPr="006278C3">
              <w:rPr>
                <w:rFonts w:asciiTheme="minorHAnsi" w:eastAsia="Times New Roman" w:hAnsiTheme="minorHAnsi" w:cstheme="minorHAnsi"/>
                <w:b/>
                <w:sz w:val="22"/>
                <w:szCs w:val="22"/>
                <w:lang w:val="en-US" w:eastAsia="en-US"/>
              </w:rPr>
              <w:lastRenderedPageBreak/>
              <w:t>5.</w:t>
            </w:r>
            <w:r w:rsidRPr="006278C3">
              <w:rPr>
                <w:rFonts w:asciiTheme="minorHAnsi" w:eastAsia="Times New Roman" w:hAnsiTheme="minorHAnsi" w:cstheme="minorHAnsi"/>
                <w:b/>
                <w:sz w:val="22"/>
                <w:szCs w:val="22"/>
                <w:lang w:val="en-US" w:eastAsia="en-US"/>
              </w:rPr>
              <w:tab/>
              <w:t>Eligible Goods and Related Services</w:t>
            </w:r>
            <w:bookmarkEnd w:id="26"/>
            <w:bookmarkEnd w:id="27"/>
            <w:bookmarkEnd w:id="28"/>
            <w:bookmarkEnd w:id="29"/>
            <w:bookmarkEnd w:id="30"/>
            <w:bookmarkEnd w:id="31"/>
          </w:p>
        </w:tc>
        <w:tc>
          <w:tcPr>
            <w:tcW w:w="7513" w:type="dxa"/>
            <w:tcBorders>
              <w:bottom w:val="nil"/>
            </w:tcBorders>
          </w:tcPr>
          <w:p w14:paraId="576DC916" w14:textId="77777777" w:rsidR="0005724B" w:rsidRPr="006278C3" w:rsidRDefault="0005724B" w:rsidP="005C57EF">
            <w:pPr>
              <w:numPr>
                <w:ilvl w:val="1"/>
                <w:numId w:val="11"/>
              </w:numPr>
              <w:spacing w:after="20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All the Goods and Related Services to be supplied under the Contract and financed by the Bank may have their origin in any country in accordance with Section V, Eligible Countries.</w:t>
            </w:r>
          </w:p>
          <w:p w14:paraId="29C84296" w14:textId="77777777" w:rsidR="0005724B" w:rsidRPr="006278C3" w:rsidRDefault="0005724B" w:rsidP="005C57EF">
            <w:pPr>
              <w:numPr>
                <w:ilvl w:val="1"/>
                <w:numId w:val="11"/>
              </w:numPr>
              <w:spacing w:after="20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For purposes of this Clause, the term “goods” includes commodities, raw material, machinery, equipment, and industrial plants; and “related </w:t>
            </w:r>
            <w:r w:rsidRPr="006278C3">
              <w:rPr>
                <w:rFonts w:asciiTheme="minorHAnsi" w:eastAsia="Times New Roman" w:hAnsiTheme="minorHAnsi" w:cstheme="minorHAnsi"/>
                <w:sz w:val="22"/>
                <w:szCs w:val="22"/>
                <w:lang w:val="en-US" w:eastAsia="en-US"/>
              </w:rPr>
              <w:lastRenderedPageBreak/>
              <w:t>services” includes services such as insurance, installation, training, and initial maintenance.</w:t>
            </w:r>
          </w:p>
          <w:p w14:paraId="02AF360F" w14:textId="77777777" w:rsidR="0005724B" w:rsidRPr="006278C3" w:rsidRDefault="0005724B" w:rsidP="005C57EF">
            <w:pPr>
              <w:numPr>
                <w:ilvl w:val="1"/>
                <w:numId w:val="11"/>
              </w:numPr>
              <w:spacing w:after="20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05724B" w:rsidRPr="007A22BF" w14:paraId="66F959D5" w14:textId="77777777" w:rsidTr="0005724B">
        <w:tc>
          <w:tcPr>
            <w:tcW w:w="2268" w:type="dxa"/>
          </w:tcPr>
          <w:p w14:paraId="679ACA0A" w14:textId="77777777" w:rsidR="0005724B" w:rsidRPr="006278C3" w:rsidRDefault="0005724B" w:rsidP="005C57EF">
            <w:pPr>
              <w:spacing w:after="200"/>
              <w:rPr>
                <w:rFonts w:asciiTheme="minorHAnsi" w:eastAsia="Times New Roman" w:hAnsiTheme="minorHAnsi" w:cstheme="minorHAnsi"/>
                <w:b/>
                <w:sz w:val="22"/>
                <w:szCs w:val="22"/>
                <w:lang w:val="en-US" w:eastAsia="en-US"/>
              </w:rPr>
            </w:pPr>
          </w:p>
        </w:tc>
        <w:tc>
          <w:tcPr>
            <w:tcW w:w="7513" w:type="dxa"/>
          </w:tcPr>
          <w:p w14:paraId="3845C091" w14:textId="77777777" w:rsidR="0005724B" w:rsidRPr="006278C3" w:rsidRDefault="0005724B" w:rsidP="005C57EF">
            <w:pPr>
              <w:tabs>
                <w:tab w:val="num" w:pos="360"/>
              </w:tabs>
              <w:spacing w:after="200"/>
              <w:ind w:left="360" w:hanging="360"/>
              <w:jc w:val="center"/>
              <w:rPr>
                <w:rFonts w:asciiTheme="minorHAnsi" w:eastAsia="Times New Roman" w:hAnsiTheme="minorHAnsi" w:cstheme="minorHAnsi"/>
                <w:b/>
                <w:sz w:val="22"/>
                <w:szCs w:val="22"/>
                <w:lang w:val="en-US" w:eastAsia="en-US"/>
              </w:rPr>
            </w:pPr>
            <w:bookmarkStart w:id="32" w:name="_Toc505659524"/>
            <w:bookmarkStart w:id="33" w:name="_Toc530150682"/>
            <w:r w:rsidRPr="006278C3">
              <w:rPr>
                <w:rFonts w:asciiTheme="minorHAnsi" w:eastAsia="Times New Roman" w:hAnsiTheme="minorHAnsi" w:cstheme="minorHAnsi"/>
                <w:b/>
                <w:sz w:val="22"/>
                <w:szCs w:val="22"/>
                <w:lang w:val="en-US" w:eastAsia="en-US"/>
              </w:rPr>
              <w:t>B. Contents of Bidding Document</w:t>
            </w:r>
            <w:bookmarkEnd w:id="32"/>
            <w:bookmarkEnd w:id="33"/>
          </w:p>
        </w:tc>
      </w:tr>
      <w:tr w:rsidR="0005724B" w:rsidRPr="007A22BF" w14:paraId="2412FAC5" w14:textId="77777777" w:rsidTr="0005724B">
        <w:tc>
          <w:tcPr>
            <w:tcW w:w="2268" w:type="dxa"/>
          </w:tcPr>
          <w:p w14:paraId="06F83472" w14:textId="77777777"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34" w:name="_Toc530150683"/>
            <w:bookmarkStart w:id="35" w:name="_Toc438438826"/>
            <w:bookmarkStart w:id="36" w:name="_Toc438532574"/>
            <w:bookmarkStart w:id="37" w:name="_Toc438733970"/>
            <w:bookmarkStart w:id="38" w:name="_Toc438907010"/>
            <w:bookmarkStart w:id="39" w:name="_Toc438907209"/>
            <w:r w:rsidRPr="006278C3">
              <w:rPr>
                <w:rFonts w:asciiTheme="minorHAnsi" w:eastAsia="Times New Roman" w:hAnsiTheme="minorHAnsi" w:cstheme="minorHAnsi"/>
                <w:b/>
                <w:sz w:val="22"/>
                <w:szCs w:val="22"/>
                <w:lang w:val="en-US" w:eastAsia="en-US"/>
              </w:rPr>
              <w:t>6.</w:t>
            </w:r>
            <w:r w:rsidRPr="006278C3">
              <w:rPr>
                <w:rFonts w:asciiTheme="minorHAnsi" w:eastAsia="Times New Roman" w:hAnsiTheme="minorHAnsi" w:cstheme="minorHAnsi"/>
                <w:b/>
                <w:sz w:val="22"/>
                <w:szCs w:val="22"/>
                <w:lang w:val="en-US" w:eastAsia="en-US"/>
              </w:rPr>
              <w:tab/>
              <w:t>Sections of Bidding Document</w:t>
            </w:r>
            <w:bookmarkEnd w:id="34"/>
          </w:p>
          <w:bookmarkEnd w:id="35"/>
          <w:bookmarkEnd w:id="36"/>
          <w:bookmarkEnd w:id="37"/>
          <w:bookmarkEnd w:id="38"/>
          <w:bookmarkEnd w:id="39"/>
          <w:p w14:paraId="7B00BAC0" w14:textId="77777777" w:rsidR="0005724B" w:rsidRPr="006278C3" w:rsidRDefault="0005724B" w:rsidP="005C57EF">
            <w:pPr>
              <w:keepNext/>
              <w:spacing w:after="200"/>
              <w:jc w:val="both"/>
              <w:rPr>
                <w:rFonts w:asciiTheme="minorHAnsi" w:eastAsia="Times New Roman" w:hAnsiTheme="minorHAnsi" w:cstheme="minorHAnsi"/>
                <w:sz w:val="22"/>
                <w:szCs w:val="22"/>
                <w:lang w:val="en-US" w:eastAsia="en-US"/>
              </w:rPr>
            </w:pPr>
          </w:p>
        </w:tc>
        <w:tc>
          <w:tcPr>
            <w:tcW w:w="7513" w:type="dxa"/>
          </w:tcPr>
          <w:p w14:paraId="66094093" w14:textId="77777777" w:rsidR="0005724B" w:rsidRPr="006278C3" w:rsidRDefault="0005724B" w:rsidP="005C57EF">
            <w:pPr>
              <w:numPr>
                <w:ilvl w:val="1"/>
                <w:numId w:val="12"/>
              </w:numPr>
              <w:spacing w:after="20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Bidding Documents consist of Parts 1, 2, and 3, which include all the Sections indicated below, and should be read in conjunction with any Addenda issued in accordance with ITB 8.</w:t>
            </w:r>
          </w:p>
          <w:p w14:paraId="0BFF25BE" w14:textId="77777777" w:rsidR="0005724B" w:rsidRPr="006278C3" w:rsidRDefault="0005724B" w:rsidP="005C57EF">
            <w:pPr>
              <w:tabs>
                <w:tab w:val="left" w:pos="1152"/>
                <w:tab w:val="left" w:pos="2502"/>
              </w:tabs>
              <w:spacing w:after="200"/>
              <w:ind w:left="612"/>
              <w:rPr>
                <w:rFonts w:asciiTheme="minorHAnsi" w:eastAsia="Times New Roman" w:hAnsiTheme="minorHAnsi" w:cstheme="minorHAnsi"/>
                <w:b/>
                <w:sz w:val="22"/>
                <w:szCs w:val="22"/>
                <w:lang w:val="en-US" w:eastAsia="en-US"/>
              </w:rPr>
            </w:pPr>
            <w:r w:rsidRPr="006278C3">
              <w:rPr>
                <w:rFonts w:asciiTheme="minorHAnsi" w:eastAsia="Times New Roman" w:hAnsiTheme="minorHAnsi" w:cstheme="minorHAnsi"/>
                <w:b/>
                <w:sz w:val="22"/>
                <w:szCs w:val="22"/>
                <w:lang w:val="en-US" w:eastAsia="en-US"/>
              </w:rPr>
              <w:t>PART 1    Bidding Procedures</w:t>
            </w:r>
          </w:p>
          <w:p w14:paraId="5657916F" w14:textId="77777777" w:rsidR="0005724B" w:rsidRPr="006278C3" w:rsidRDefault="0005724B" w:rsidP="005C57EF">
            <w:pPr>
              <w:numPr>
                <w:ilvl w:val="0"/>
                <w:numId w:val="1"/>
              </w:numPr>
              <w:tabs>
                <w:tab w:val="left" w:pos="1602"/>
                <w:tab w:val="left" w:pos="2502"/>
              </w:tabs>
              <w:spacing w:after="120"/>
              <w:ind w:left="1598" w:hanging="446"/>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Section I. Instructions to Bidders (ITB)</w:t>
            </w:r>
          </w:p>
          <w:p w14:paraId="78733DFD" w14:textId="77777777" w:rsidR="0005724B" w:rsidRPr="006278C3" w:rsidRDefault="0005724B" w:rsidP="005C57EF">
            <w:pPr>
              <w:numPr>
                <w:ilvl w:val="0"/>
                <w:numId w:val="2"/>
              </w:numPr>
              <w:tabs>
                <w:tab w:val="left" w:pos="1602"/>
                <w:tab w:val="left" w:pos="2502"/>
              </w:tabs>
              <w:spacing w:after="120"/>
              <w:ind w:left="1598" w:hanging="446"/>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Section II. Bidding Data Sheet (BDS)</w:t>
            </w:r>
          </w:p>
          <w:p w14:paraId="781E1DF9" w14:textId="77777777" w:rsidR="0005724B" w:rsidRPr="006278C3" w:rsidRDefault="0005724B" w:rsidP="005C57EF">
            <w:pPr>
              <w:numPr>
                <w:ilvl w:val="0"/>
                <w:numId w:val="2"/>
              </w:numPr>
              <w:tabs>
                <w:tab w:val="left" w:pos="1602"/>
                <w:tab w:val="left" w:pos="2502"/>
              </w:tabs>
              <w:spacing w:after="120"/>
              <w:ind w:left="1598" w:hanging="446"/>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Section III. Evaluation and Qualification Criteria</w:t>
            </w:r>
          </w:p>
          <w:p w14:paraId="3670DE75" w14:textId="77777777" w:rsidR="0005724B" w:rsidRPr="006278C3" w:rsidRDefault="0005724B" w:rsidP="005C57EF">
            <w:pPr>
              <w:numPr>
                <w:ilvl w:val="0"/>
                <w:numId w:val="3"/>
              </w:numPr>
              <w:tabs>
                <w:tab w:val="left" w:pos="1602"/>
                <w:tab w:val="left" w:pos="2502"/>
              </w:tabs>
              <w:spacing w:after="120"/>
              <w:ind w:left="1598" w:hanging="446"/>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Section IV. Bidding Forms</w:t>
            </w:r>
          </w:p>
          <w:p w14:paraId="2312F1DE" w14:textId="77777777" w:rsidR="0005724B" w:rsidRPr="006278C3" w:rsidRDefault="0005724B" w:rsidP="005C57EF">
            <w:pPr>
              <w:numPr>
                <w:ilvl w:val="0"/>
                <w:numId w:val="3"/>
              </w:numPr>
              <w:tabs>
                <w:tab w:val="left" w:pos="1602"/>
                <w:tab w:val="left" w:pos="2502"/>
              </w:tabs>
              <w:spacing w:after="120"/>
              <w:ind w:left="1598" w:hanging="446"/>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Section V. Eligible Countries</w:t>
            </w:r>
          </w:p>
          <w:p w14:paraId="28D59071" w14:textId="77777777" w:rsidR="0005724B" w:rsidRPr="006278C3" w:rsidRDefault="0005724B" w:rsidP="005C57EF">
            <w:pPr>
              <w:numPr>
                <w:ilvl w:val="0"/>
                <w:numId w:val="6"/>
              </w:numPr>
              <w:spacing w:after="120"/>
              <w:ind w:left="1598" w:hanging="446"/>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Section VI. Bank Policy-Corrupt and Fraudulent Practices</w:t>
            </w:r>
          </w:p>
        </w:tc>
      </w:tr>
      <w:tr w:rsidR="0005724B" w:rsidRPr="006278C3" w14:paraId="3FBD414A" w14:textId="77777777" w:rsidTr="0005724B">
        <w:trPr>
          <w:cantSplit/>
        </w:trPr>
        <w:tc>
          <w:tcPr>
            <w:tcW w:w="2268" w:type="dxa"/>
            <w:tcBorders>
              <w:bottom w:val="nil"/>
            </w:tcBorders>
          </w:tcPr>
          <w:p w14:paraId="072B287E" w14:textId="77777777" w:rsidR="0005724B" w:rsidRPr="006278C3" w:rsidRDefault="0005724B" w:rsidP="005C57EF">
            <w:pPr>
              <w:tabs>
                <w:tab w:val="left" w:pos="1602"/>
                <w:tab w:val="left" w:pos="2502"/>
              </w:tabs>
              <w:spacing w:after="200"/>
              <w:ind w:left="1152"/>
              <w:rPr>
                <w:rFonts w:asciiTheme="minorHAnsi" w:eastAsia="Times New Roman" w:hAnsiTheme="minorHAnsi" w:cstheme="minorHAnsi"/>
                <w:sz w:val="22"/>
                <w:szCs w:val="22"/>
                <w:lang w:val="en-US" w:eastAsia="en-US"/>
              </w:rPr>
            </w:pPr>
          </w:p>
        </w:tc>
        <w:tc>
          <w:tcPr>
            <w:tcW w:w="7513" w:type="dxa"/>
            <w:tcBorders>
              <w:bottom w:val="nil"/>
            </w:tcBorders>
          </w:tcPr>
          <w:p w14:paraId="1DBD23D8" w14:textId="77777777" w:rsidR="0005724B" w:rsidRPr="006278C3" w:rsidRDefault="0005724B" w:rsidP="005C57EF">
            <w:pPr>
              <w:tabs>
                <w:tab w:val="left" w:pos="1152"/>
                <w:tab w:val="left" w:pos="1692"/>
                <w:tab w:val="left" w:pos="2502"/>
              </w:tabs>
              <w:spacing w:after="200"/>
              <w:ind w:left="720"/>
              <w:rPr>
                <w:rFonts w:asciiTheme="minorHAnsi" w:eastAsia="Times New Roman" w:hAnsiTheme="minorHAnsi" w:cstheme="minorHAnsi"/>
                <w:b/>
                <w:sz w:val="22"/>
                <w:szCs w:val="22"/>
                <w:lang w:val="en-US" w:eastAsia="en-US"/>
              </w:rPr>
            </w:pPr>
            <w:r w:rsidRPr="006278C3">
              <w:rPr>
                <w:rFonts w:asciiTheme="minorHAnsi" w:eastAsia="Times New Roman" w:hAnsiTheme="minorHAnsi" w:cstheme="minorHAnsi"/>
                <w:b/>
                <w:sz w:val="22"/>
                <w:szCs w:val="22"/>
                <w:lang w:val="en-US" w:eastAsia="en-US"/>
              </w:rPr>
              <w:t>PART 2   Supply Requirements</w:t>
            </w:r>
          </w:p>
          <w:p w14:paraId="7C14E68A" w14:textId="77777777" w:rsidR="0005724B" w:rsidRPr="006278C3" w:rsidRDefault="0005724B" w:rsidP="005C57EF">
            <w:pPr>
              <w:numPr>
                <w:ilvl w:val="0"/>
                <w:numId w:val="4"/>
              </w:numPr>
              <w:tabs>
                <w:tab w:val="left" w:pos="1602"/>
              </w:tabs>
              <w:spacing w:after="200"/>
              <w:ind w:left="1598" w:hanging="446"/>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Section VII. Schedule of Requirements</w:t>
            </w:r>
          </w:p>
          <w:p w14:paraId="48DD2A81" w14:textId="77777777" w:rsidR="0005724B" w:rsidRPr="006278C3" w:rsidRDefault="0005724B" w:rsidP="005C57EF">
            <w:pPr>
              <w:tabs>
                <w:tab w:val="left" w:pos="1152"/>
                <w:tab w:val="left" w:pos="1692"/>
                <w:tab w:val="left" w:pos="2502"/>
              </w:tabs>
              <w:spacing w:after="200"/>
              <w:ind w:left="720"/>
              <w:rPr>
                <w:rFonts w:asciiTheme="minorHAnsi" w:eastAsia="Times New Roman" w:hAnsiTheme="minorHAnsi" w:cstheme="minorHAnsi"/>
                <w:b/>
                <w:sz w:val="22"/>
                <w:szCs w:val="22"/>
                <w:lang w:val="en-US" w:eastAsia="en-US"/>
              </w:rPr>
            </w:pPr>
            <w:r w:rsidRPr="006278C3">
              <w:rPr>
                <w:rFonts w:asciiTheme="minorHAnsi" w:eastAsia="Times New Roman" w:hAnsiTheme="minorHAnsi" w:cstheme="minorHAnsi"/>
                <w:b/>
                <w:sz w:val="22"/>
                <w:szCs w:val="22"/>
                <w:lang w:val="en-US" w:eastAsia="en-US"/>
              </w:rPr>
              <w:t>PART 3   Contract</w:t>
            </w:r>
          </w:p>
          <w:p w14:paraId="67B45FC4" w14:textId="77777777" w:rsidR="0005724B" w:rsidRPr="006278C3" w:rsidRDefault="0005724B" w:rsidP="005C57EF">
            <w:pPr>
              <w:numPr>
                <w:ilvl w:val="0"/>
                <w:numId w:val="7"/>
              </w:numPr>
              <w:tabs>
                <w:tab w:val="left" w:pos="1602"/>
              </w:tabs>
              <w:spacing w:after="120"/>
              <w:ind w:left="1598" w:hanging="446"/>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Section VIII. General Conditions of Contract (GCC)</w:t>
            </w:r>
          </w:p>
          <w:p w14:paraId="0DCAD84B" w14:textId="77777777" w:rsidR="0005724B" w:rsidRPr="006278C3" w:rsidRDefault="0005724B" w:rsidP="005C57EF">
            <w:pPr>
              <w:numPr>
                <w:ilvl w:val="0"/>
                <w:numId w:val="6"/>
              </w:numPr>
              <w:tabs>
                <w:tab w:val="left" w:pos="1602"/>
              </w:tabs>
              <w:spacing w:after="120"/>
              <w:ind w:left="1598" w:hanging="446"/>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Section IX. Special Conditions of Contract (SCC)</w:t>
            </w:r>
          </w:p>
          <w:p w14:paraId="39D872EA" w14:textId="77777777" w:rsidR="0005724B" w:rsidRPr="006278C3" w:rsidRDefault="0005724B" w:rsidP="005C57EF">
            <w:pPr>
              <w:numPr>
                <w:ilvl w:val="0"/>
                <w:numId w:val="5"/>
              </w:numPr>
              <w:tabs>
                <w:tab w:val="left" w:pos="1602"/>
              </w:tabs>
              <w:spacing w:after="200"/>
              <w:ind w:left="1602" w:hanging="450"/>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Section X. Contract Forms </w:t>
            </w:r>
          </w:p>
        </w:tc>
      </w:tr>
      <w:tr w:rsidR="0005724B" w:rsidRPr="007A22BF" w14:paraId="5E2EA751" w14:textId="77777777" w:rsidTr="0005724B">
        <w:tc>
          <w:tcPr>
            <w:tcW w:w="2268" w:type="dxa"/>
          </w:tcPr>
          <w:p w14:paraId="5A7E9C42" w14:textId="77777777" w:rsidR="0005724B" w:rsidRPr="006278C3" w:rsidRDefault="0005724B" w:rsidP="005C57EF">
            <w:pPr>
              <w:spacing w:after="200"/>
              <w:rPr>
                <w:rFonts w:asciiTheme="minorHAnsi" w:eastAsia="Times New Roman" w:hAnsiTheme="minorHAnsi" w:cstheme="minorHAnsi"/>
                <w:b/>
                <w:sz w:val="22"/>
                <w:szCs w:val="22"/>
                <w:lang w:val="en-US" w:eastAsia="en-US"/>
              </w:rPr>
            </w:pPr>
          </w:p>
        </w:tc>
        <w:tc>
          <w:tcPr>
            <w:tcW w:w="7513" w:type="dxa"/>
          </w:tcPr>
          <w:p w14:paraId="463D6ACA" w14:textId="77777777" w:rsidR="0005724B" w:rsidRPr="006278C3" w:rsidRDefault="0005724B" w:rsidP="005C57EF">
            <w:pPr>
              <w:numPr>
                <w:ilvl w:val="1"/>
                <w:numId w:val="12"/>
              </w:numPr>
              <w:spacing w:after="20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Invitation for Bids issued by the Purchaser is not part of the Bidding Document.</w:t>
            </w:r>
          </w:p>
          <w:p w14:paraId="3D36A6EB" w14:textId="77777777" w:rsidR="0005724B" w:rsidRPr="006278C3" w:rsidRDefault="0005724B" w:rsidP="005C57EF">
            <w:pPr>
              <w:numPr>
                <w:ilvl w:val="1"/>
                <w:numId w:val="12"/>
              </w:numPr>
              <w:spacing w:after="20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Unless obtained directly from the Purchaser, the Purchaser is not responsible for the completeness of the document, responses to requests for clarification, the Minutes of the pre-Bid meeting (if any), or Addenda to the Bidding Document in accordance with ITB 8. In case of any contradiction, documents obtained directly from the Purchaser shall prevail.</w:t>
            </w:r>
          </w:p>
          <w:p w14:paraId="74AE4F8C" w14:textId="77777777" w:rsidR="0005724B" w:rsidRPr="006278C3" w:rsidRDefault="0005724B" w:rsidP="005C57EF">
            <w:pPr>
              <w:numPr>
                <w:ilvl w:val="1"/>
                <w:numId w:val="12"/>
              </w:numPr>
              <w:spacing w:after="20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Bidder is expected to examine all instructions, forms, terms, and specifications in the Bidding Documents and to furnish with its Bid all information or documentation as is required by the Bidding Documents.</w:t>
            </w:r>
          </w:p>
        </w:tc>
      </w:tr>
      <w:tr w:rsidR="0005724B" w:rsidRPr="007A22BF" w14:paraId="21B5598E" w14:textId="77777777" w:rsidTr="0005724B">
        <w:tc>
          <w:tcPr>
            <w:tcW w:w="2268" w:type="dxa"/>
          </w:tcPr>
          <w:p w14:paraId="3ED5B933" w14:textId="53BAA077"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40" w:name="_Toc438438827"/>
            <w:bookmarkStart w:id="41" w:name="_Toc438532575"/>
            <w:bookmarkStart w:id="42" w:name="_Toc438733971"/>
            <w:bookmarkStart w:id="43" w:name="_Toc438907011"/>
            <w:bookmarkStart w:id="44" w:name="_Toc438907210"/>
            <w:bookmarkStart w:id="45" w:name="_Toc530150684"/>
            <w:r w:rsidRPr="006278C3">
              <w:rPr>
                <w:rFonts w:asciiTheme="minorHAnsi" w:eastAsia="Times New Roman" w:hAnsiTheme="minorHAnsi" w:cstheme="minorHAnsi"/>
                <w:b/>
                <w:sz w:val="22"/>
                <w:szCs w:val="22"/>
                <w:lang w:val="en-US" w:eastAsia="en-US"/>
              </w:rPr>
              <w:t>7.</w:t>
            </w:r>
            <w:r w:rsidRPr="006278C3">
              <w:rPr>
                <w:rFonts w:asciiTheme="minorHAnsi" w:eastAsia="Times New Roman" w:hAnsiTheme="minorHAnsi" w:cstheme="minorHAnsi"/>
                <w:b/>
                <w:sz w:val="22"/>
                <w:szCs w:val="22"/>
                <w:lang w:val="en-US" w:eastAsia="en-US"/>
              </w:rPr>
              <w:tab/>
              <w:t>Clarification of Bidding Documents</w:t>
            </w:r>
            <w:bookmarkEnd w:id="40"/>
            <w:bookmarkEnd w:id="41"/>
            <w:bookmarkEnd w:id="42"/>
            <w:bookmarkEnd w:id="43"/>
            <w:bookmarkEnd w:id="44"/>
            <w:bookmarkEnd w:id="45"/>
          </w:p>
        </w:tc>
        <w:tc>
          <w:tcPr>
            <w:tcW w:w="7513" w:type="dxa"/>
          </w:tcPr>
          <w:p w14:paraId="282EAD26" w14:textId="77777777" w:rsidR="0005724B" w:rsidRPr="006278C3" w:rsidRDefault="0005724B" w:rsidP="005C57EF">
            <w:pPr>
              <w:numPr>
                <w:ilvl w:val="1"/>
                <w:numId w:val="13"/>
              </w:numPr>
              <w:spacing w:after="20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A Bidder requiring any clarification of the Bidding Document shall contact the Purchaser in writing at the Purchaser’s address </w:t>
            </w:r>
            <w:r w:rsidRPr="006278C3">
              <w:rPr>
                <w:rFonts w:asciiTheme="minorHAnsi" w:eastAsia="Times New Roman" w:hAnsiTheme="minorHAnsi" w:cstheme="minorHAnsi"/>
                <w:b/>
                <w:bCs/>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r w:rsidRPr="006278C3">
              <w:rPr>
                <w:rFonts w:asciiTheme="minorHAnsi" w:eastAsia="Times New Roman" w:hAnsiTheme="minorHAnsi" w:cstheme="minorHAnsi"/>
                <w:sz w:val="22"/>
                <w:szCs w:val="22"/>
                <w:lang w:val="en-US" w:eastAsia="en-US"/>
              </w:rPr>
              <w:t xml:space="preserve">.  The Purchaser will respond in writing to any request for clarification, provided that such request is received prior to the deadline for submission of bids </w:t>
            </w:r>
            <w:r w:rsidRPr="006278C3">
              <w:rPr>
                <w:rFonts w:asciiTheme="minorHAnsi" w:eastAsia="Times New Roman" w:hAnsiTheme="minorHAnsi" w:cstheme="minorHAnsi"/>
                <w:spacing w:val="-4"/>
                <w:sz w:val="22"/>
                <w:szCs w:val="22"/>
                <w:lang w:val="en-US" w:eastAsia="en-US"/>
              </w:rPr>
              <w:t xml:space="preserve">within a period </w:t>
            </w:r>
            <w:r w:rsidRPr="006278C3">
              <w:rPr>
                <w:rFonts w:asciiTheme="minorHAnsi" w:eastAsia="Times New Roman" w:hAnsiTheme="minorHAnsi" w:cstheme="minorHAnsi"/>
                <w:b/>
                <w:spacing w:val="-4"/>
                <w:sz w:val="22"/>
                <w:szCs w:val="22"/>
                <w:lang w:val="en-US" w:eastAsia="en-US"/>
              </w:rPr>
              <w:t>specified in the BDS</w:t>
            </w:r>
            <w:r w:rsidRPr="006278C3">
              <w:rPr>
                <w:rFonts w:asciiTheme="minorHAnsi" w:eastAsia="Times New Roman" w:hAnsiTheme="minorHAnsi" w:cstheme="minorHAnsi"/>
                <w:b/>
                <w:sz w:val="22"/>
                <w:szCs w:val="22"/>
                <w:lang w:val="en-US" w:eastAsia="en-US"/>
              </w:rPr>
              <w:t>.</w:t>
            </w:r>
            <w:r w:rsidRPr="006278C3">
              <w:rPr>
                <w:rFonts w:asciiTheme="minorHAnsi" w:eastAsia="Times New Roman" w:hAnsiTheme="minorHAnsi" w:cstheme="minorHAnsi"/>
                <w:sz w:val="22"/>
                <w:szCs w:val="22"/>
                <w:lang w:val="en-US" w:eastAsia="en-US"/>
              </w:rPr>
              <w:t xml:space="preserve">  The Purchaser shall forward </w:t>
            </w:r>
            <w:r w:rsidRPr="006278C3">
              <w:rPr>
                <w:rFonts w:asciiTheme="minorHAnsi" w:eastAsia="Times New Roman" w:hAnsiTheme="minorHAnsi" w:cstheme="minorHAnsi"/>
                <w:sz w:val="22"/>
                <w:szCs w:val="22"/>
                <w:lang w:val="en-US" w:eastAsia="en-US"/>
              </w:rPr>
              <w:lastRenderedPageBreak/>
              <w:t xml:space="preserve">copies of its response to all Bidders who have acquired the Bidding Documents </w:t>
            </w:r>
            <w:r w:rsidRPr="006278C3">
              <w:rPr>
                <w:rFonts w:asciiTheme="minorHAnsi" w:eastAsia="Times New Roman" w:hAnsiTheme="minorHAnsi" w:cstheme="minorHAnsi"/>
                <w:spacing w:val="-4"/>
                <w:sz w:val="22"/>
                <w:szCs w:val="22"/>
                <w:lang w:val="en-US" w:eastAsia="en-US"/>
              </w:rPr>
              <w:t xml:space="preserve">in accordance with ITB 6.3, </w:t>
            </w:r>
            <w:r w:rsidRPr="006278C3">
              <w:rPr>
                <w:rFonts w:asciiTheme="minorHAnsi" w:eastAsia="Times New Roman" w:hAnsiTheme="minorHAnsi" w:cstheme="minorHAnsi"/>
                <w:sz w:val="22"/>
                <w:szCs w:val="22"/>
                <w:lang w:val="en-US" w:eastAsia="en-US"/>
              </w:rPr>
              <w:t xml:space="preserve">including a description of the inquiry but without identifying its source. If so </w:t>
            </w:r>
            <w:r w:rsidRPr="006278C3">
              <w:rPr>
                <w:rFonts w:asciiTheme="minorHAnsi" w:eastAsia="Times New Roman" w:hAnsiTheme="minorHAnsi" w:cstheme="minorHAnsi"/>
                <w:b/>
                <w:sz w:val="22"/>
                <w:szCs w:val="22"/>
                <w:lang w:val="en-US" w:eastAsia="en-US"/>
              </w:rPr>
              <w:t>specified in the BDS</w:t>
            </w:r>
            <w:r w:rsidRPr="006278C3">
              <w:rPr>
                <w:rFonts w:asciiTheme="minorHAnsi" w:eastAsia="Times New Roman" w:hAnsiTheme="minorHAnsi" w:cstheme="minorHAnsi"/>
                <w:sz w:val="22"/>
                <w:szCs w:val="22"/>
                <w:lang w:val="en-US" w:eastAsia="en-US"/>
              </w:rPr>
              <w:t xml:space="preserve">, the Purchaser shall also promptly publish its response at the web page </w:t>
            </w:r>
            <w:r w:rsidRPr="006278C3">
              <w:rPr>
                <w:rFonts w:asciiTheme="minorHAnsi" w:eastAsia="Times New Roman" w:hAnsiTheme="minorHAnsi" w:cstheme="minorHAnsi"/>
                <w:b/>
                <w:sz w:val="22"/>
                <w:szCs w:val="22"/>
                <w:lang w:val="en-US" w:eastAsia="en-US"/>
              </w:rPr>
              <w:t>identified in the BDS</w:t>
            </w:r>
            <w:r w:rsidRPr="006278C3">
              <w:rPr>
                <w:rFonts w:asciiTheme="minorHAnsi" w:eastAsia="Times New Roman" w:hAnsiTheme="minorHAnsi" w:cstheme="minorHAnsi"/>
                <w:sz w:val="22"/>
                <w:szCs w:val="22"/>
                <w:lang w:val="en-US" w:eastAsia="en-US"/>
              </w:rPr>
              <w:t xml:space="preserve">. Should the clarification result in changes to the essential elements of the Bidding Documents, the Purchaser shall amend the Bidding Documents following the procedure under ITB 8 and ITB 22.2. </w:t>
            </w:r>
          </w:p>
        </w:tc>
      </w:tr>
      <w:tr w:rsidR="0005724B" w:rsidRPr="007A22BF" w14:paraId="3A3A9FAE" w14:textId="77777777" w:rsidTr="0005724B">
        <w:tc>
          <w:tcPr>
            <w:tcW w:w="2268" w:type="dxa"/>
          </w:tcPr>
          <w:p w14:paraId="453972C1" w14:textId="45F73CFF"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46" w:name="_Toc438438828"/>
            <w:bookmarkStart w:id="47" w:name="_Toc438532576"/>
            <w:bookmarkStart w:id="48" w:name="_Toc438733972"/>
            <w:bookmarkStart w:id="49" w:name="_Toc438907012"/>
            <w:bookmarkStart w:id="50" w:name="_Toc438907211"/>
            <w:bookmarkStart w:id="51" w:name="_Toc530150685"/>
            <w:r w:rsidRPr="006278C3">
              <w:rPr>
                <w:rFonts w:asciiTheme="minorHAnsi" w:eastAsia="Times New Roman" w:hAnsiTheme="minorHAnsi" w:cstheme="minorHAnsi"/>
                <w:b/>
                <w:sz w:val="22"/>
                <w:szCs w:val="22"/>
                <w:lang w:val="en-US" w:eastAsia="en-US"/>
              </w:rPr>
              <w:lastRenderedPageBreak/>
              <w:t>8.</w:t>
            </w:r>
            <w:r w:rsidRPr="006278C3">
              <w:rPr>
                <w:rFonts w:asciiTheme="minorHAnsi" w:eastAsia="Times New Roman" w:hAnsiTheme="minorHAnsi" w:cstheme="minorHAnsi"/>
                <w:b/>
                <w:sz w:val="22"/>
                <w:szCs w:val="22"/>
                <w:lang w:val="en-US" w:eastAsia="en-US"/>
              </w:rPr>
              <w:tab/>
              <w:t>Amendment of Bidding Document</w:t>
            </w:r>
            <w:bookmarkEnd w:id="46"/>
            <w:bookmarkEnd w:id="47"/>
            <w:bookmarkEnd w:id="48"/>
            <w:bookmarkEnd w:id="49"/>
            <w:bookmarkEnd w:id="50"/>
            <w:bookmarkEnd w:id="51"/>
          </w:p>
        </w:tc>
        <w:tc>
          <w:tcPr>
            <w:tcW w:w="7513" w:type="dxa"/>
          </w:tcPr>
          <w:p w14:paraId="47F42B9B" w14:textId="77777777" w:rsidR="0005724B" w:rsidRPr="006278C3" w:rsidRDefault="0005724B" w:rsidP="005C57EF">
            <w:pPr>
              <w:numPr>
                <w:ilvl w:val="1"/>
                <w:numId w:val="14"/>
              </w:numPr>
              <w:spacing w:after="20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At any time prior to the deadline for submission of bids, the Purchaser may amend the Bidding Documents by issuing addenda.</w:t>
            </w:r>
          </w:p>
          <w:p w14:paraId="7D39BCCF" w14:textId="77777777" w:rsidR="0005724B" w:rsidRPr="006278C3" w:rsidRDefault="0005724B" w:rsidP="005C57EF">
            <w:pPr>
              <w:numPr>
                <w:ilvl w:val="1"/>
                <w:numId w:val="14"/>
              </w:numPr>
              <w:spacing w:after="20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Any addendum issued shall be part of the Bidding Documents and shall be communicated in writing to all who have obtained the Bidding Documents from the Purchaser in accordance with ITB 6.3. The Purchaser shall also promptly publish the addendum on the Purchaser’s web page in accordance with ITB 7.1. </w:t>
            </w:r>
          </w:p>
          <w:p w14:paraId="2B0D59CC" w14:textId="77777777" w:rsidR="0005724B" w:rsidRPr="006278C3" w:rsidRDefault="0005724B" w:rsidP="005C57EF">
            <w:pPr>
              <w:numPr>
                <w:ilvl w:val="1"/>
                <w:numId w:val="14"/>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To give prospective Bidders reasonable time in which to take an addendum into account in preparing their bids, the Purchaser may, at its discretion, extend the deadline for the submission of bids, pursuant to ITB 22.2.</w:t>
            </w:r>
          </w:p>
        </w:tc>
      </w:tr>
      <w:tr w:rsidR="0005724B" w:rsidRPr="006278C3" w14:paraId="13FEBE65" w14:textId="77777777" w:rsidTr="0005724B">
        <w:tc>
          <w:tcPr>
            <w:tcW w:w="2268" w:type="dxa"/>
          </w:tcPr>
          <w:p w14:paraId="760CB55E" w14:textId="77777777" w:rsidR="0005724B" w:rsidRPr="006278C3" w:rsidRDefault="0005724B" w:rsidP="005C57EF">
            <w:pPr>
              <w:spacing w:after="200"/>
              <w:rPr>
                <w:rFonts w:asciiTheme="minorHAnsi" w:eastAsia="Times New Roman" w:hAnsiTheme="minorHAnsi" w:cstheme="minorHAnsi"/>
                <w:b/>
                <w:sz w:val="22"/>
                <w:szCs w:val="22"/>
                <w:lang w:val="en-US" w:eastAsia="en-US"/>
              </w:rPr>
            </w:pPr>
          </w:p>
        </w:tc>
        <w:tc>
          <w:tcPr>
            <w:tcW w:w="7513" w:type="dxa"/>
          </w:tcPr>
          <w:p w14:paraId="6096CB36" w14:textId="77777777" w:rsidR="0005724B" w:rsidRPr="006278C3" w:rsidRDefault="0005724B" w:rsidP="005C57EF">
            <w:pPr>
              <w:tabs>
                <w:tab w:val="num" w:pos="360"/>
              </w:tabs>
              <w:spacing w:after="200"/>
              <w:ind w:left="360" w:hanging="360"/>
              <w:jc w:val="center"/>
              <w:rPr>
                <w:rFonts w:asciiTheme="minorHAnsi" w:eastAsia="Times New Roman" w:hAnsiTheme="minorHAnsi" w:cstheme="minorHAnsi"/>
                <w:b/>
                <w:sz w:val="22"/>
                <w:szCs w:val="22"/>
                <w:lang w:val="en-US" w:eastAsia="en-US"/>
              </w:rPr>
            </w:pPr>
            <w:bookmarkStart w:id="52" w:name="_Toc505659525"/>
            <w:bookmarkStart w:id="53" w:name="_Toc530150686"/>
            <w:r w:rsidRPr="006278C3">
              <w:rPr>
                <w:rFonts w:asciiTheme="minorHAnsi" w:eastAsia="Times New Roman" w:hAnsiTheme="minorHAnsi" w:cstheme="minorHAnsi"/>
                <w:b/>
                <w:sz w:val="22"/>
                <w:szCs w:val="22"/>
                <w:lang w:val="en-US" w:eastAsia="en-US"/>
              </w:rPr>
              <w:t>C. Preparation of Bids</w:t>
            </w:r>
            <w:bookmarkEnd w:id="52"/>
            <w:bookmarkEnd w:id="53"/>
          </w:p>
        </w:tc>
      </w:tr>
      <w:tr w:rsidR="0005724B" w:rsidRPr="007A22BF" w14:paraId="05E35B9B" w14:textId="77777777" w:rsidTr="0005724B">
        <w:tc>
          <w:tcPr>
            <w:tcW w:w="2268" w:type="dxa"/>
          </w:tcPr>
          <w:p w14:paraId="2EDAF21F" w14:textId="2E0341BA"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54" w:name="_Toc438438830"/>
            <w:bookmarkStart w:id="55" w:name="_Toc438532578"/>
            <w:bookmarkStart w:id="56" w:name="_Toc438733974"/>
            <w:bookmarkStart w:id="57" w:name="_Toc438907013"/>
            <w:bookmarkStart w:id="58" w:name="_Toc438907212"/>
            <w:bookmarkStart w:id="59" w:name="_Toc530150687"/>
            <w:r w:rsidRPr="006278C3">
              <w:rPr>
                <w:rFonts w:asciiTheme="minorHAnsi" w:eastAsia="Times New Roman" w:hAnsiTheme="minorHAnsi" w:cstheme="minorHAnsi"/>
                <w:b/>
                <w:sz w:val="22"/>
                <w:szCs w:val="22"/>
                <w:lang w:val="en-US" w:eastAsia="en-US"/>
              </w:rPr>
              <w:t>9.</w:t>
            </w:r>
            <w:r w:rsidRPr="006278C3">
              <w:rPr>
                <w:rFonts w:asciiTheme="minorHAnsi" w:eastAsia="Times New Roman" w:hAnsiTheme="minorHAnsi" w:cstheme="minorHAnsi"/>
                <w:b/>
                <w:sz w:val="22"/>
                <w:szCs w:val="22"/>
                <w:lang w:val="en-US" w:eastAsia="en-US"/>
              </w:rPr>
              <w:tab/>
              <w:t>Cost of Bidding</w:t>
            </w:r>
            <w:bookmarkEnd w:id="54"/>
            <w:bookmarkEnd w:id="55"/>
            <w:bookmarkEnd w:id="56"/>
            <w:bookmarkEnd w:id="57"/>
            <w:bookmarkEnd w:id="58"/>
            <w:bookmarkEnd w:id="59"/>
          </w:p>
        </w:tc>
        <w:tc>
          <w:tcPr>
            <w:tcW w:w="7513" w:type="dxa"/>
          </w:tcPr>
          <w:p w14:paraId="20876967" w14:textId="77777777" w:rsidR="0005724B" w:rsidRPr="006278C3" w:rsidRDefault="0005724B" w:rsidP="005C57EF">
            <w:pPr>
              <w:numPr>
                <w:ilvl w:val="1"/>
                <w:numId w:val="15"/>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Bidder shall bear all costs associated with the preparation and submission of its bid, and the Purchaser shall not be responsible or liable for those costs, regardless of the conduct or outcome of the bidding process.</w:t>
            </w:r>
          </w:p>
        </w:tc>
      </w:tr>
      <w:tr w:rsidR="0005724B" w:rsidRPr="007A22BF" w14:paraId="64EDF066" w14:textId="77777777" w:rsidTr="0005724B">
        <w:tc>
          <w:tcPr>
            <w:tcW w:w="2268" w:type="dxa"/>
          </w:tcPr>
          <w:p w14:paraId="7E3DEBD9" w14:textId="0D534E58"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60" w:name="_Toc438438831"/>
            <w:bookmarkStart w:id="61" w:name="_Toc438532579"/>
            <w:bookmarkStart w:id="62" w:name="_Toc438733975"/>
            <w:bookmarkStart w:id="63" w:name="_Toc438907014"/>
            <w:bookmarkStart w:id="64" w:name="_Toc438907213"/>
            <w:bookmarkStart w:id="65" w:name="_Toc530150688"/>
            <w:r w:rsidRPr="006278C3">
              <w:rPr>
                <w:rFonts w:asciiTheme="minorHAnsi" w:eastAsia="Times New Roman" w:hAnsiTheme="minorHAnsi" w:cstheme="minorHAnsi"/>
                <w:b/>
                <w:sz w:val="22"/>
                <w:szCs w:val="22"/>
                <w:lang w:val="en-US" w:eastAsia="en-US"/>
              </w:rPr>
              <w:t>10.</w:t>
            </w:r>
            <w:r w:rsidRPr="006278C3">
              <w:rPr>
                <w:rFonts w:asciiTheme="minorHAnsi" w:eastAsia="Times New Roman" w:hAnsiTheme="minorHAnsi" w:cstheme="minorHAnsi"/>
                <w:b/>
                <w:sz w:val="22"/>
                <w:szCs w:val="22"/>
                <w:lang w:val="en-US" w:eastAsia="en-US"/>
              </w:rPr>
              <w:tab/>
              <w:t>Language of Bid</w:t>
            </w:r>
            <w:bookmarkEnd w:id="60"/>
            <w:bookmarkEnd w:id="61"/>
            <w:bookmarkEnd w:id="62"/>
            <w:bookmarkEnd w:id="63"/>
            <w:bookmarkEnd w:id="64"/>
            <w:bookmarkEnd w:id="65"/>
          </w:p>
        </w:tc>
        <w:tc>
          <w:tcPr>
            <w:tcW w:w="7513" w:type="dxa"/>
          </w:tcPr>
          <w:p w14:paraId="288DD9EC" w14:textId="77777777" w:rsidR="0005724B" w:rsidRPr="006278C3" w:rsidRDefault="0005724B" w:rsidP="005C57EF">
            <w:pPr>
              <w:numPr>
                <w:ilvl w:val="1"/>
                <w:numId w:val="16"/>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Bid, as well as all correspondence and documents relating to the bid exchanged by the Bidder and the Purchaser, shall be written in the language </w:t>
            </w:r>
            <w:r w:rsidRPr="006278C3">
              <w:rPr>
                <w:rFonts w:asciiTheme="minorHAnsi" w:eastAsia="Times New Roman" w:hAnsiTheme="minorHAnsi" w:cstheme="minorHAnsi"/>
                <w:b/>
                <w:bCs/>
                <w:sz w:val="22"/>
                <w:szCs w:val="22"/>
                <w:lang w:val="en-US" w:eastAsia="en-US"/>
              </w:rPr>
              <w:t xml:space="preserve">specified in the </w:t>
            </w:r>
            <w:r w:rsidRPr="006278C3">
              <w:rPr>
                <w:rFonts w:asciiTheme="minorHAnsi" w:eastAsia="Times New Roman" w:hAnsiTheme="minorHAnsi" w:cstheme="minorHAnsi"/>
                <w:b/>
                <w:sz w:val="22"/>
                <w:szCs w:val="22"/>
                <w:lang w:val="en-US" w:eastAsia="en-US"/>
              </w:rPr>
              <w:t>BDS.</w:t>
            </w:r>
            <w:r w:rsidRPr="006278C3">
              <w:rPr>
                <w:rFonts w:asciiTheme="minorHAnsi" w:eastAsia="Times New Roman" w:hAnsiTheme="minorHAnsi" w:cstheme="minorHAnsi"/>
                <w:sz w:val="22"/>
                <w:szCs w:val="22"/>
                <w:lang w:val="en-US" w:eastAsia="en-US"/>
              </w:rPr>
              <w:t xml:space="preserve">  Supporting documents and printed literature that are part of the Bid may be in another language provided they are accompanied by an accurate translation of the relevant passages into the language </w:t>
            </w:r>
            <w:r w:rsidRPr="006278C3">
              <w:rPr>
                <w:rFonts w:asciiTheme="minorHAnsi" w:eastAsia="Times New Roman" w:hAnsiTheme="minorHAnsi" w:cstheme="minorHAnsi"/>
                <w:b/>
                <w:bCs/>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r w:rsidRPr="006278C3">
              <w:rPr>
                <w:rFonts w:asciiTheme="minorHAnsi" w:eastAsia="Times New Roman" w:hAnsiTheme="minorHAnsi" w:cstheme="minorHAnsi"/>
                <w:sz w:val="22"/>
                <w:szCs w:val="22"/>
                <w:lang w:val="en-US" w:eastAsia="en-US"/>
              </w:rPr>
              <w:t xml:space="preserve"> in which case, for purposes of interpretation of the Bid, such translation shall govern.</w:t>
            </w:r>
          </w:p>
        </w:tc>
      </w:tr>
      <w:tr w:rsidR="0005724B" w:rsidRPr="007A22BF" w14:paraId="08D48E95" w14:textId="77777777" w:rsidTr="0005724B">
        <w:tc>
          <w:tcPr>
            <w:tcW w:w="2268" w:type="dxa"/>
          </w:tcPr>
          <w:p w14:paraId="172C65B4" w14:textId="7F9E613D"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66" w:name="_Toc438438832"/>
            <w:bookmarkStart w:id="67" w:name="_Toc438532580"/>
            <w:bookmarkStart w:id="68" w:name="_Toc438733976"/>
            <w:bookmarkStart w:id="69" w:name="_Toc438907015"/>
            <w:bookmarkStart w:id="70" w:name="_Toc438907214"/>
            <w:bookmarkStart w:id="71" w:name="_Toc530150689"/>
            <w:r w:rsidRPr="006278C3">
              <w:rPr>
                <w:rFonts w:asciiTheme="minorHAnsi" w:eastAsia="Times New Roman" w:hAnsiTheme="minorHAnsi" w:cstheme="minorHAnsi"/>
                <w:b/>
                <w:sz w:val="22"/>
                <w:szCs w:val="22"/>
                <w:lang w:val="en-US" w:eastAsia="en-US"/>
              </w:rPr>
              <w:t>11.</w:t>
            </w:r>
            <w:r w:rsidRPr="006278C3">
              <w:rPr>
                <w:rFonts w:asciiTheme="minorHAnsi" w:eastAsia="Times New Roman" w:hAnsiTheme="minorHAnsi" w:cstheme="minorHAnsi"/>
                <w:b/>
                <w:sz w:val="22"/>
                <w:szCs w:val="22"/>
                <w:lang w:val="en-US" w:eastAsia="en-US"/>
              </w:rPr>
              <w:tab/>
              <w:t>Documents Comprising the Bid</w:t>
            </w:r>
            <w:bookmarkEnd w:id="66"/>
            <w:bookmarkEnd w:id="67"/>
            <w:bookmarkEnd w:id="68"/>
            <w:bookmarkEnd w:id="69"/>
            <w:bookmarkEnd w:id="70"/>
            <w:bookmarkEnd w:id="71"/>
          </w:p>
        </w:tc>
        <w:tc>
          <w:tcPr>
            <w:tcW w:w="7513" w:type="dxa"/>
            <w:tcBorders>
              <w:bottom w:val="nil"/>
            </w:tcBorders>
          </w:tcPr>
          <w:p w14:paraId="1D466C68" w14:textId="77777777" w:rsidR="0005724B" w:rsidRPr="006278C3" w:rsidRDefault="0005724B" w:rsidP="005C57EF">
            <w:pPr>
              <w:numPr>
                <w:ilvl w:val="1"/>
                <w:numId w:val="17"/>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Bid shall comprise the following:</w:t>
            </w:r>
          </w:p>
          <w:p w14:paraId="31B9863B" w14:textId="77777777" w:rsidR="0005724B" w:rsidRPr="006278C3" w:rsidRDefault="0005724B" w:rsidP="005C57EF">
            <w:pPr>
              <w:numPr>
                <w:ilvl w:val="2"/>
                <w:numId w:val="45"/>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Letter of Bid in accordance with ITB 12;</w:t>
            </w:r>
          </w:p>
          <w:p w14:paraId="355F64F8" w14:textId="77777777" w:rsidR="0005724B" w:rsidRPr="006278C3" w:rsidRDefault="0005724B" w:rsidP="005C57EF">
            <w:pPr>
              <w:numPr>
                <w:ilvl w:val="2"/>
                <w:numId w:val="45"/>
              </w:numPr>
              <w:spacing w:after="18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pacing w:val="-4"/>
                <w:sz w:val="22"/>
                <w:szCs w:val="22"/>
                <w:lang w:val="en-US" w:eastAsia="en-US"/>
              </w:rPr>
              <w:t>completed schedules, in accordance with ITB 12 and 14</w:t>
            </w:r>
          </w:p>
          <w:p w14:paraId="27B14846" w14:textId="77777777" w:rsidR="0005724B" w:rsidRPr="006278C3" w:rsidRDefault="0005724B" w:rsidP="005C57EF">
            <w:pPr>
              <w:numPr>
                <w:ilvl w:val="2"/>
                <w:numId w:val="45"/>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Bid Security or Bid-Securing Declaration, in accordance with ITB 19.1;</w:t>
            </w:r>
          </w:p>
          <w:p w14:paraId="572E7886" w14:textId="77777777" w:rsidR="0005724B" w:rsidRPr="006278C3" w:rsidRDefault="0005724B" w:rsidP="005C57EF">
            <w:pPr>
              <w:numPr>
                <w:ilvl w:val="2"/>
                <w:numId w:val="45"/>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alternative bids, if permissible, in accordance with ITB 13;</w:t>
            </w:r>
          </w:p>
          <w:p w14:paraId="2CD29761" w14:textId="77777777" w:rsidR="0005724B" w:rsidRPr="006278C3" w:rsidRDefault="0005724B" w:rsidP="005C57EF">
            <w:pPr>
              <w:numPr>
                <w:ilvl w:val="2"/>
                <w:numId w:val="45"/>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written confirmation authorizing the signatory of the Bid to commit the Bidder, in accordance with ITB 20.2;</w:t>
            </w:r>
          </w:p>
          <w:p w14:paraId="260630E4" w14:textId="77777777" w:rsidR="0005724B" w:rsidRPr="006278C3" w:rsidRDefault="0005724B" w:rsidP="005C57EF">
            <w:pPr>
              <w:numPr>
                <w:ilvl w:val="2"/>
                <w:numId w:val="45"/>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documentary evidence in accordance with ITB 17 establishing the Bidder’s qualifications to perform the contract if its bid is accepted;  </w:t>
            </w:r>
          </w:p>
          <w:p w14:paraId="568E6DB3" w14:textId="77777777" w:rsidR="0005724B" w:rsidRPr="006278C3" w:rsidRDefault="0005724B" w:rsidP="005C57EF">
            <w:pPr>
              <w:numPr>
                <w:ilvl w:val="2"/>
                <w:numId w:val="45"/>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documentary evidence in accordance with ITB 17 establishing the Bidder’s eligibility to bid;</w:t>
            </w:r>
          </w:p>
          <w:p w14:paraId="311341D2" w14:textId="77777777" w:rsidR="0005724B" w:rsidRPr="006278C3" w:rsidRDefault="0005724B" w:rsidP="005C57EF">
            <w:pPr>
              <w:numPr>
                <w:ilvl w:val="2"/>
                <w:numId w:val="45"/>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lastRenderedPageBreak/>
              <w:t>documentary evidence in accordance with ITB 16, that the Goods and Related Services to be supplied by the Bidder are of eligible origin;</w:t>
            </w:r>
          </w:p>
          <w:p w14:paraId="4AD0EE4E" w14:textId="77777777" w:rsidR="0005724B" w:rsidRPr="006278C3" w:rsidRDefault="0005724B" w:rsidP="005C57EF">
            <w:pPr>
              <w:numPr>
                <w:ilvl w:val="2"/>
                <w:numId w:val="45"/>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documentary evidence in accordance with ITB 16 and 30, that the Goods and Related Services conform to the Bidding Documents;</w:t>
            </w:r>
          </w:p>
          <w:p w14:paraId="4C52F815" w14:textId="77777777" w:rsidR="0005724B" w:rsidRPr="006278C3" w:rsidRDefault="0005724B" w:rsidP="005C57EF">
            <w:pPr>
              <w:numPr>
                <w:ilvl w:val="2"/>
                <w:numId w:val="45"/>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any other document </w:t>
            </w:r>
            <w:r w:rsidRPr="006278C3">
              <w:rPr>
                <w:rFonts w:asciiTheme="minorHAnsi" w:eastAsia="Times New Roman" w:hAnsiTheme="minorHAnsi" w:cstheme="minorHAnsi"/>
                <w:b/>
                <w:bCs/>
                <w:sz w:val="22"/>
                <w:szCs w:val="22"/>
                <w:lang w:val="en-US" w:eastAsia="en-US"/>
              </w:rPr>
              <w:t>required in the</w:t>
            </w:r>
            <w:r w:rsidRPr="006278C3">
              <w:rPr>
                <w:rFonts w:asciiTheme="minorHAnsi" w:eastAsia="Times New Roman" w:hAnsiTheme="minorHAnsi" w:cstheme="minorHAnsi"/>
                <w:b/>
                <w:sz w:val="22"/>
                <w:szCs w:val="22"/>
                <w:lang w:val="en-US" w:eastAsia="en-US"/>
              </w:rPr>
              <w:t xml:space="preserve"> BDS.</w:t>
            </w:r>
          </w:p>
          <w:p w14:paraId="26041DFD" w14:textId="77777777" w:rsidR="0005724B" w:rsidRPr="006278C3" w:rsidRDefault="0005724B" w:rsidP="005C57EF">
            <w:pPr>
              <w:tabs>
                <w:tab w:val="left" w:pos="576"/>
              </w:tabs>
              <w:spacing w:after="200"/>
              <w:ind w:left="576" w:hanging="576"/>
              <w:jc w:val="both"/>
              <w:rPr>
                <w:rFonts w:asciiTheme="minorHAnsi" w:eastAsia="Times New Roman" w:hAnsiTheme="minorHAnsi" w:cstheme="minorHAnsi"/>
                <w:bCs/>
                <w:sz w:val="22"/>
                <w:szCs w:val="22"/>
                <w:lang w:val="es-ES_tradnl" w:eastAsia="en-US"/>
              </w:rPr>
            </w:pPr>
            <w:r w:rsidRPr="006278C3">
              <w:rPr>
                <w:rFonts w:asciiTheme="minorHAnsi" w:eastAsia="Times New Roman" w:hAnsiTheme="minorHAnsi" w:cstheme="minorHAnsi"/>
                <w:bCs/>
                <w:sz w:val="22"/>
                <w:szCs w:val="22"/>
                <w:lang w:val="en-US" w:eastAsia="en-US"/>
              </w:rPr>
              <w:t>11.2</w:t>
            </w:r>
            <w:r w:rsidRPr="006278C3">
              <w:rPr>
                <w:rFonts w:asciiTheme="minorHAnsi" w:eastAsia="Times New Roman" w:hAnsiTheme="minorHAnsi" w:cstheme="minorHAnsi"/>
                <w:bCs/>
                <w:sz w:val="22"/>
                <w:szCs w:val="22"/>
                <w:lang w:val="en-US" w:eastAsia="en-US"/>
              </w:rPr>
              <w:tab/>
              <w:t xml:space="preserve">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 </w:t>
            </w:r>
          </w:p>
          <w:p w14:paraId="06FF3D05" w14:textId="77777777" w:rsidR="0005724B" w:rsidRPr="006278C3" w:rsidRDefault="0005724B" w:rsidP="005C57EF">
            <w:pPr>
              <w:tabs>
                <w:tab w:val="left" w:pos="576"/>
              </w:tabs>
              <w:spacing w:after="200"/>
              <w:ind w:left="576" w:hanging="576"/>
              <w:jc w:val="both"/>
              <w:rPr>
                <w:rFonts w:asciiTheme="minorHAnsi" w:eastAsia="Times New Roman" w:hAnsiTheme="minorHAnsi" w:cstheme="minorHAnsi"/>
                <w:bCs/>
                <w:sz w:val="22"/>
                <w:szCs w:val="22"/>
                <w:lang w:val="es-ES_tradnl" w:eastAsia="en-US"/>
              </w:rPr>
            </w:pPr>
            <w:r w:rsidRPr="006278C3">
              <w:rPr>
                <w:rFonts w:asciiTheme="minorHAnsi" w:eastAsia="Times New Roman" w:hAnsiTheme="minorHAnsi" w:cstheme="minorHAnsi"/>
                <w:bCs/>
                <w:sz w:val="22"/>
                <w:szCs w:val="22"/>
                <w:lang w:val="en-US" w:eastAsia="en-US"/>
              </w:rPr>
              <w:t>11.3</w:t>
            </w:r>
            <w:r w:rsidRPr="006278C3">
              <w:rPr>
                <w:rFonts w:asciiTheme="minorHAnsi" w:eastAsia="Times New Roman" w:hAnsiTheme="minorHAnsi" w:cstheme="minorHAnsi"/>
                <w:bCs/>
                <w:sz w:val="22"/>
                <w:szCs w:val="22"/>
                <w:lang w:val="en-US" w:eastAsia="en-US"/>
              </w:rPr>
              <w:tab/>
              <w:t>The Bidder shall furnish in the Letter of Bid information on commissions and gratuities, if any, paid or to be paid to agents or any other party relating to this Bid.</w:t>
            </w:r>
          </w:p>
        </w:tc>
      </w:tr>
      <w:tr w:rsidR="0005724B" w:rsidRPr="007A22BF" w14:paraId="16B28BF6" w14:textId="77777777" w:rsidTr="0005724B">
        <w:tc>
          <w:tcPr>
            <w:tcW w:w="2268" w:type="dxa"/>
          </w:tcPr>
          <w:p w14:paraId="5D6EB295" w14:textId="6F80D063"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72" w:name="_Toc530150690"/>
            <w:r w:rsidRPr="006278C3">
              <w:rPr>
                <w:rFonts w:asciiTheme="minorHAnsi" w:eastAsia="Times New Roman" w:hAnsiTheme="minorHAnsi" w:cstheme="minorHAnsi"/>
                <w:b/>
                <w:sz w:val="22"/>
                <w:szCs w:val="22"/>
                <w:lang w:val="en-US" w:eastAsia="en-US"/>
              </w:rPr>
              <w:lastRenderedPageBreak/>
              <w:t>12.</w:t>
            </w:r>
            <w:r w:rsidRPr="006278C3">
              <w:rPr>
                <w:rFonts w:asciiTheme="minorHAnsi" w:eastAsia="Times New Roman" w:hAnsiTheme="minorHAnsi" w:cstheme="minorHAnsi"/>
                <w:b/>
                <w:sz w:val="22"/>
                <w:szCs w:val="22"/>
                <w:lang w:val="en-US" w:eastAsia="en-US"/>
              </w:rPr>
              <w:tab/>
              <w:t>Letter of Bid and Price Schedules</w:t>
            </w:r>
            <w:bookmarkEnd w:id="72"/>
            <w:r w:rsidRPr="006278C3">
              <w:rPr>
                <w:rFonts w:asciiTheme="minorHAnsi" w:eastAsia="Times New Roman" w:hAnsiTheme="minorHAnsi" w:cstheme="minorHAnsi"/>
                <w:b/>
                <w:sz w:val="22"/>
                <w:szCs w:val="22"/>
                <w:lang w:val="en-US" w:eastAsia="en-US"/>
              </w:rPr>
              <w:t xml:space="preserve"> </w:t>
            </w:r>
          </w:p>
        </w:tc>
        <w:tc>
          <w:tcPr>
            <w:tcW w:w="7513" w:type="dxa"/>
            <w:tcBorders>
              <w:bottom w:val="nil"/>
            </w:tcBorders>
          </w:tcPr>
          <w:p w14:paraId="7AC5F0C4" w14:textId="77777777" w:rsidR="0005724B" w:rsidRPr="006278C3" w:rsidRDefault="0005724B" w:rsidP="005C57EF">
            <w:pPr>
              <w:keepNext/>
              <w:keepLines/>
              <w:numPr>
                <w:ilvl w:val="1"/>
                <w:numId w:val="19"/>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Letter of Bid and Price Schedules shall be prepared using the relevant forms furnished in Section IV, Bidding Forms. The forms must be completed without any alterations to the text, and no substitutes shall be accepted except as provided under ITB 20.2. All blank spaces shall be filled in with the information requested.</w:t>
            </w:r>
          </w:p>
        </w:tc>
      </w:tr>
      <w:tr w:rsidR="0005724B" w:rsidRPr="007A22BF" w14:paraId="30FB4932" w14:textId="77777777" w:rsidTr="0005724B">
        <w:tc>
          <w:tcPr>
            <w:tcW w:w="2268" w:type="dxa"/>
          </w:tcPr>
          <w:p w14:paraId="5AB0207A" w14:textId="45462A73"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73" w:name="_Toc438438834"/>
            <w:bookmarkStart w:id="74" w:name="_Toc438532587"/>
            <w:bookmarkStart w:id="75" w:name="_Toc438733978"/>
            <w:bookmarkStart w:id="76" w:name="_Toc438907017"/>
            <w:bookmarkStart w:id="77" w:name="_Toc438907216"/>
            <w:bookmarkStart w:id="78" w:name="_Toc530150691"/>
            <w:r w:rsidRPr="006278C3">
              <w:rPr>
                <w:rFonts w:asciiTheme="minorHAnsi" w:eastAsia="Times New Roman" w:hAnsiTheme="minorHAnsi" w:cstheme="minorHAnsi"/>
                <w:b/>
                <w:sz w:val="22"/>
                <w:szCs w:val="22"/>
                <w:lang w:val="en-US" w:eastAsia="en-US"/>
              </w:rPr>
              <w:t>13.</w:t>
            </w:r>
            <w:r w:rsidRPr="006278C3">
              <w:rPr>
                <w:rFonts w:asciiTheme="minorHAnsi" w:eastAsia="Times New Roman" w:hAnsiTheme="minorHAnsi" w:cstheme="minorHAnsi"/>
                <w:b/>
                <w:sz w:val="22"/>
                <w:szCs w:val="22"/>
                <w:lang w:val="en-US" w:eastAsia="en-US"/>
              </w:rPr>
              <w:tab/>
              <w:t>Alternative Bids</w:t>
            </w:r>
            <w:bookmarkEnd w:id="73"/>
            <w:bookmarkEnd w:id="74"/>
            <w:bookmarkEnd w:id="75"/>
            <w:bookmarkEnd w:id="76"/>
            <w:bookmarkEnd w:id="77"/>
            <w:bookmarkEnd w:id="78"/>
          </w:p>
        </w:tc>
        <w:tc>
          <w:tcPr>
            <w:tcW w:w="7513" w:type="dxa"/>
          </w:tcPr>
          <w:p w14:paraId="31DAC66E" w14:textId="77777777" w:rsidR="0005724B" w:rsidRPr="006278C3" w:rsidRDefault="0005724B" w:rsidP="005C57EF">
            <w:pPr>
              <w:keepNext/>
              <w:keepLines/>
              <w:numPr>
                <w:ilvl w:val="1"/>
                <w:numId w:val="67"/>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Unless otherwise </w:t>
            </w:r>
            <w:r w:rsidRPr="006278C3">
              <w:rPr>
                <w:rFonts w:asciiTheme="minorHAnsi" w:eastAsia="Times New Roman" w:hAnsiTheme="minorHAnsi" w:cstheme="minorHAnsi"/>
                <w:b/>
                <w:bCs/>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r w:rsidRPr="006278C3">
              <w:rPr>
                <w:rFonts w:asciiTheme="minorHAnsi" w:eastAsia="Times New Roman" w:hAnsiTheme="minorHAnsi" w:cstheme="minorHAnsi"/>
                <w:sz w:val="22"/>
                <w:szCs w:val="22"/>
                <w:lang w:val="en-US" w:eastAsia="en-US"/>
              </w:rPr>
              <w:t xml:space="preserve"> alternative bids shall not be considered.</w:t>
            </w:r>
          </w:p>
        </w:tc>
      </w:tr>
      <w:tr w:rsidR="0005724B" w:rsidRPr="007A22BF" w14:paraId="3E8ED4E0" w14:textId="77777777" w:rsidTr="0005724B">
        <w:tc>
          <w:tcPr>
            <w:tcW w:w="2268" w:type="dxa"/>
          </w:tcPr>
          <w:p w14:paraId="3333D7D6" w14:textId="1C576902"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79" w:name="_Toc438438835"/>
            <w:bookmarkStart w:id="80" w:name="_Toc438532588"/>
            <w:bookmarkStart w:id="81" w:name="_Toc438733979"/>
            <w:bookmarkStart w:id="82" w:name="_Toc438907018"/>
            <w:bookmarkStart w:id="83" w:name="_Toc438907217"/>
            <w:bookmarkStart w:id="84" w:name="_Toc530150692"/>
            <w:r w:rsidRPr="006278C3">
              <w:rPr>
                <w:rFonts w:asciiTheme="minorHAnsi" w:eastAsia="Times New Roman" w:hAnsiTheme="minorHAnsi" w:cstheme="minorHAnsi"/>
                <w:b/>
                <w:sz w:val="22"/>
                <w:szCs w:val="22"/>
                <w:lang w:val="en-US" w:eastAsia="en-US"/>
              </w:rPr>
              <w:t>14.</w:t>
            </w:r>
            <w:r w:rsidRPr="006278C3">
              <w:rPr>
                <w:rFonts w:asciiTheme="minorHAnsi" w:eastAsia="Times New Roman" w:hAnsiTheme="minorHAnsi" w:cstheme="minorHAnsi"/>
                <w:b/>
                <w:sz w:val="22"/>
                <w:szCs w:val="22"/>
                <w:lang w:val="en-US" w:eastAsia="en-US"/>
              </w:rPr>
              <w:tab/>
              <w:t>Bid Prices and Discounts</w:t>
            </w:r>
            <w:bookmarkEnd w:id="79"/>
            <w:bookmarkEnd w:id="80"/>
            <w:bookmarkEnd w:id="81"/>
            <w:bookmarkEnd w:id="82"/>
            <w:bookmarkEnd w:id="83"/>
            <w:bookmarkEnd w:id="84"/>
          </w:p>
        </w:tc>
        <w:tc>
          <w:tcPr>
            <w:tcW w:w="7513" w:type="dxa"/>
            <w:tcBorders>
              <w:bottom w:val="nil"/>
            </w:tcBorders>
          </w:tcPr>
          <w:p w14:paraId="66EBE9F5" w14:textId="77777777" w:rsidR="0005724B" w:rsidRPr="006278C3" w:rsidRDefault="0005724B" w:rsidP="005C57EF">
            <w:pPr>
              <w:numPr>
                <w:ilvl w:val="1"/>
                <w:numId w:val="66"/>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prices and discounts quoted by the Bidder in the Letter of Bid and in the Price Schedules shall conform to the requirements specified below.</w:t>
            </w:r>
          </w:p>
          <w:p w14:paraId="037B4535" w14:textId="77777777" w:rsidR="0005724B" w:rsidRPr="006278C3" w:rsidRDefault="0005724B" w:rsidP="005C57EF">
            <w:pPr>
              <w:numPr>
                <w:ilvl w:val="1"/>
                <w:numId w:val="66"/>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All lots (contracts) and items must be listed and priced separately in the Price Schedules. </w:t>
            </w:r>
          </w:p>
          <w:p w14:paraId="2B1AB6A1" w14:textId="77777777" w:rsidR="0005724B" w:rsidRPr="006278C3" w:rsidRDefault="0005724B" w:rsidP="005C57EF">
            <w:pPr>
              <w:numPr>
                <w:ilvl w:val="1"/>
                <w:numId w:val="66"/>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price to be quoted in the Letter of Bid in accordance with ITB 12.1 shall be the total price of the bid, excluding any discounts offered. </w:t>
            </w:r>
          </w:p>
          <w:p w14:paraId="3ADD170E" w14:textId="77777777" w:rsidR="0005724B" w:rsidRPr="006278C3" w:rsidRDefault="0005724B" w:rsidP="005C57EF">
            <w:pPr>
              <w:numPr>
                <w:ilvl w:val="1"/>
                <w:numId w:val="66"/>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Bidder shall quote any discounts and indicate the methodology for their application in the Letter of Bid, in accordance with ITB 12.1.</w:t>
            </w:r>
          </w:p>
          <w:p w14:paraId="4ECA4263" w14:textId="77777777" w:rsidR="0005724B" w:rsidRPr="006278C3" w:rsidRDefault="0005724B" w:rsidP="005C57EF">
            <w:pPr>
              <w:numPr>
                <w:ilvl w:val="1"/>
                <w:numId w:val="66"/>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Prices quoted by the Bidder shall be fixed during the Bidder’s performance of the Contract and not subject to variation on any account, </w:t>
            </w:r>
            <w:r w:rsidRPr="006278C3">
              <w:rPr>
                <w:rFonts w:asciiTheme="minorHAnsi" w:eastAsia="Times New Roman" w:hAnsiTheme="minorHAnsi" w:cstheme="minorHAnsi"/>
                <w:b/>
                <w:sz w:val="22"/>
                <w:szCs w:val="22"/>
                <w:lang w:val="en-US" w:eastAsia="en-US"/>
              </w:rPr>
              <w:t xml:space="preserve">unless otherwise specified in the BDS </w:t>
            </w:r>
            <w:r w:rsidRPr="006278C3">
              <w:rPr>
                <w:rFonts w:asciiTheme="minorHAnsi" w:eastAsia="Times New Roman" w:hAnsiTheme="minorHAnsi" w:cstheme="minorHAnsi"/>
                <w:sz w:val="22"/>
                <w:szCs w:val="22"/>
                <w:lang w:val="en-US" w:eastAsia="en-US"/>
              </w:rPr>
              <w:t>A bid submitted with an adjustable price quotation shall be treated as nonresponsive and shall be rejected, pursuant to ITB 29. However, if in accordance with the BDS, prices quoted by the Bidder shall be subject to adjustment during the performance of the Contract, a bid submitted with a fixed price quotation shall not be rejected, but the price adjustment shall be treated as zero.</w:t>
            </w:r>
          </w:p>
          <w:p w14:paraId="4061A2B0" w14:textId="77777777" w:rsidR="0005724B" w:rsidRPr="006278C3" w:rsidRDefault="0005724B" w:rsidP="005C57EF">
            <w:pPr>
              <w:numPr>
                <w:ilvl w:val="1"/>
                <w:numId w:val="66"/>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If so specified in ITB 1.1, bids are being invited for individual lots (contracts) or for any combination of lots (packages).  Unless otherwise </w:t>
            </w:r>
            <w:r w:rsidRPr="006278C3">
              <w:rPr>
                <w:rFonts w:asciiTheme="minorHAnsi" w:eastAsia="Times New Roman" w:hAnsiTheme="minorHAnsi" w:cstheme="minorHAnsi"/>
                <w:b/>
                <w:sz w:val="22"/>
                <w:szCs w:val="22"/>
                <w:lang w:val="en-US" w:eastAsia="en-US"/>
              </w:rPr>
              <w:t>specified in the BDS,</w:t>
            </w:r>
            <w:r w:rsidRPr="006278C3">
              <w:rPr>
                <w:rFonts w:asciiTheme="minorHAnsi" w:eastAsia="Times New Roman" w:hAnsiTheme="minorHAnsi" w:cstheme="minorHAnsi"/>
                <w:sz w:val="22"/>
                <w:szCs w:val="22"/>
                <w:lang w:val="en-US" w:eastAsia="en-US"/>
              </w:rPr>
              <w:t xml:space="preserve"> prices quoted shall correspond to 100 % of the items specified for each lot and to 100% of the quantities specified for each item of a lot.  Bidders wishing to offer discounts for the award of more than one Contract shall specify in their bid the price reductions applicable to each package, or alternatively, to individual Contracts within the package. Discounts shall be </w:t>
            </w:r>
            <w:r w:rsidRPr="006278C3">
              <w:rPr>
                <w:rFonts w:asciiTheme="minorHAnsi" w:eastAsia="Times New Roman" w:hAnsiTheme="minorHAnsi" w:cstheme="minorHAnsi"/>
                <w:sz w:val="22"/>
                <w:szCs w:val="22"/>
                <w:lang w:val="en-US" w:eastAsia="en-US"/>
              </w:rPr>
              <w:lastRenderedPageBreak/>
              <w:t>submitted in accordance with ITB 14.4 provided the bids for all lots (contracts) are opened at the same time.</w:t>
            </w:r>
          </w:p>
          <w:p w14:paraId="7CAB01CA" w14:textId="77777777" w:rsidR="0005724B" w:rsidRPr="006278C3" w:rsidRDefault="0005724B" w:rsidP="005C57EF">
            <w:pPr>
              <w:numPr>
                <w:ilvl w:val="1"/>
                <w:numId w:val="66"/>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terms EXW, CIP, and other similar terms shall be governed by the rules prescribed in the current edition of Incoterms, published by The International Chamber of Commerce, </w:t>
            </w:r>
            <w:r w:rsidRPr="006278C3">
              <w:rPr>
                <w:rFonts w:asciiTheme="minorHAnsi" w:eastAsia="Times New Roman" w:hAnsiTheme="minorHAnsi" w:cstheme="minorHAnsi"/>
                <w:b/>
                <w:sz w:val="22"/>
                <w:szCs w:val="22"/>
                <w:lang w:val="en-US" w:eastAsia="en-US"/>
              </w:rPr>
              <w:t>as 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p>
          <w:p w14:paraId="4770AA01" w14:textId="77777777" w:rsidR="0005724B" w:rsidRPr="006278C3" w:rsidRDefault="0005724B" w:rsidP="005C57EF">
            <w:pPr>
              <w:numPr>
                <w:ilvl w:val="1"/>
                <w:numId w:val="66"/>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4836B983" w14:textId="77777777" w:rsidR="0005724B" w:rsidRPr="006278C3" w:rsidRDefault="0005724B" w:rsidP="005C57EF">
            <w:pPr>
              <w:numPr>
                <w:ilvl w:val="2"/>
                <w:numId w:val="46"/>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For Goods manufactured in the Purchaser’s Country:</w:t>
            </w:r>
          </w:p>
          <w:p w14:paraId="7677A590" w14:textId="77777777" w:rsidR="0005724B" w:rsidRPr="006278C3" w:rsidRDefault="0005724B" w:rsidP="005C57EF">
            <w:pPr>
              <w:spacing w:after="200"/>
              <w:ind w:left="1782" w:hanging="63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w:t>
            </w:r>
            <w:proofErr w:type="spellStart"/>
            <w:r w:rsidRPr="006278C3">
              <w:rPr>
                <w:rFonts w:asciiTheme="minorHAnsi" w:eastAsia="Times New Roman" w:hAnsiTheme="minorHAnsi" w:cstheme="minorHAnsi"/>
                <w:sz w:val="22"/>
                <w:szCs w:val="22"/>
                <w:lang w:val="en-US" w:eastAsia="en-US"/>
              </w:rPr>
              <w:t>i</w:t>
            </w:r>
            <w:proofErr w:type="spellEnd"/>
            <w:r w:rsidRPr="006278C3">
              <w:rPr>
                <w:rFonts w:asciiTheme="minorHAnsi" w:eastAsia="Times New Roman" w:hAnsiTheme="minorHAnsi" w:cstheme="minorHAnsi"/>
                <w:sz w:val="22"/>
                <w:szCs w:val="22"/>
                <w:lang w:val="en-US" w:eastAsia="en-US"/>
              </w:rPr>
              <w:t>)</w:t>
            </w:r>
            <w:r w:rsidRPr="006278C3">
              <w:rPr>
                <w:rFonts w:asciiTheme="minorHAnsi" w:eastAsia="Times New Roman" w:hAnsiTheme="minorHAnsi" w:cstheme="minorHAnsi"/>
                <w:sz w:val="22"/>
                <w:szCs w:val="22"/>
                <w:lang w:val="en-US" w:eastAsia="en-US"/>
              </w:rPr>
              <w:tab/>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67177062" w14:textId="77777777" w:rsidR="0005724B" w:rsidRPr="006278C3" w:rsidRDefault="0005724B" w:rsidP="005C57EF">
            <w:pPr>
              <w:spacing w:after="180"/>
              <w:ind w:left="1782" w:hanging="63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(ii)</w:t>
            </w:r>
            <w:r w:rsidRPr="006278C3">
              <w:rPr>
                <w:rFonts w:asciiTheme="minorHAnsi" w:eastAsia="Times New Roman" w:hAnsiTheme="minorHAnsi" w:cstheme="minorHAnsi"/>
                <w:sz w:val="22"/>
                <w:szCs w:val="22"/>
                <w:lang w:val="en-US" w:eastAsia="en-US"/>
              </w:rPr>
              <w:tab/>
              <w:t>any Purchaser’s Country sales tax and other taxes which will be payable on the Goods if the contract is awarded to the Bidder; and</w:t>
            </w:r>
          </w:p>
          <w:p w14:paraId="093F4F2C" w14:textId="77777777" w:rsidR="0005724B" w:rsidRPr="006278C3" w:rsidRDefault="0005724B" w:rsidP="005C57EF">
            <w:pPr>
              <w:spacing w:after="180"/>
              <w:ind w:left="1782" w:hanging="63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(iii)</w:t>
            </w:r>
            <w:r w:rsidRPr="006278C3">
              <w:rPr>
                <w:rFonts w:asciiTheme="minorHAnsi" w:eastAsia="Times New Roman" w:hAnsiTheme="minorHAnsi" w:cstheme="minorHAnsi"/>
                <w:sz w:val="22"/>
                <w:szCs w:val="22"/>
                <w:lang w:val="en-US" w:eastAsia="en-US"/>
              </w:rPr>
              <w:tab/>
            </w:r>
            <w:r w:rsidRPr="006278C3">
              <w:rPr>
                <w:rFonts w:asciiTheme="minorHAnsi" w:eastAsia="Times New Roman" w:hAnsiTheme="minorHAnsi" w:cstheme="minorHAnsi"/>
                <w:spacing w:val="-4"/>
                <w:sz w:val="22"/>
                <w:szCs w:val="22"/>
                <w:lang w:val="en-US" w:eastAsia="en-US"/>
              </w:rPr>
              <w:t xml:space="preserve">the price for inland transportation, insurance, and other local services required to convey the Goods to their final destination (Project Site) </w:t>
            </w:r>
            <w:r w:rsidRPr="006278C3">
              <w:rPr>
                <w:rFonts w:asciiTheme="minorHAnsi" w:eastAsia="Times New Roman" w:hAnsiTheme="minorHAnsi" w:cstheme="minorHAnsi"/>
                <w:b/>
                <w:spacing w:val="-4"/>
                <w:sz w:val="22"/>
                <w:szCs w:val="22"/>
                <w:lang w:val="en-US" w:eastAsia="en-US"/>
              </w:rPr>
              <w:t>specified in the</w:t>
            </w:r>
            <w:r w:rsidRPr="006278C3">
              <w:rPr>
                <w:rFonts w:asciiTheme="minorHAnsi" w:eastAsia="Times New Roman" w:hAnsiTheme="minorHAnsi" w:cstheme="minorHAnsi"/>
                <w:spacing w:val="-4"/>
                <w:sz w:val="22"/>
                <w:szCs w:val="22"/>
                <w:lang w:val="en-US" w:eastAsia="en-US"/>
              </w:rPr>
              <w:t xml:space="preserve"> </w:t>
            </w:r>
            <w:r w:rsidRPr="006278C3">
              <w:rPr>
                <w:rFonts w:asciiTheme="minorHAnsi" w:eastAsia="Times New Roman" w:hAnsiTheme="minorHAnsi" w:cstheme="minorHAnsi"/>
                <w:b/>
                <w:spacing w:val="-4"/>
                <w:sz w:val="22"/>
                <w:szCs w:val="22"/>
                <w:lang w:val="en-US" w:eastAsia="en-US"/>
              </w:rPr>
              <w:t>BDS.</w:t>
            </w:r>
          </w:p>
          <w:p w14:paraId="5CCD1037" w14:textId="77777777" w:rsidR="0005724B" w:rsidRPr="006278C3" w:rsidRDefault="0005724B" w:rsidP="005C57EF">
            <w:pPr>
              <w:numPr>
                <w:ilvl w:val="0"/>
                <w:numId w:val="56"/>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For Goods manufactured outside the Purchaser’s Country, to be imported:</w:t>
            </w:r>
          </w:p>
          <w:p w14:paraId="41F407E4" w14:textId="77777777" w:rsidR="0005724B" w:rsidRPr="006278C3" w:rsidRDefault="0005724B" w:rsidP="005C57EF">
            <w:pPr>
              <w:numPr>
                <w:ilvl w:val="0"/>
                <w:numId w:val="55"/>
              </w:numPr>
              <w:spacing w:after="200"/>
              <w:ind w:left="1980" w:hanging="5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price of the Goods, quoted CIP named place of destination, in the Purchaser’s Country, as </w:t>
            </w:r>
            <w:r w:rsidRPr="006278C3">
              <w:rPr>
                <w:rFonts w:asciiTheme="minorHAnsi" w:eastAsia="Times New Roman" w:hAnsiTheme="minorHAnsi" w:cstheme="minorHAnsi"/>
                <w:b/>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r w:rsidRPr="006278C3">
              <w:rPr>
                <w:rFonts w:asciiTheme="minorHAnsi" w:eastAsia="Times New Roman" w:hAnsiTheme="minorHAnsi" w:cstheme="minorHAnsi"/>
                <w:sz w:val="22"/>
                <w:szCs w:val="22"/>
                <w:lang w:val="en-US" w:eastAsia="en-US"/>
              </w:rPr>
              <w:t xml:space="preserve">  </w:t>
            </w:r>
          </w:p>
          <w:p w14:paraId="49DF7D9C" w14:textId="77777777" w:rsidR="0005724B" w:rsidRPr="006278C3" w:rsidRDefault="0005724B" w:rsidP="005C57EF">
            <w:pPr>
              <w:numPr>
                <w:ilvl w:val="0"/>
                <w:numId w:val="55"/>
              </w:numPr>
              <w:spacing w:after="200"/>
              <w:ind w:left="1980" w:hanging="5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price for inland transportation, insurance, and other local services required to convey the Goods from the named place of destination to their final destination (Project Site) </w:t>
            </w:r>
            <w:r w:rsidRPr="006278C3">
              <w:rPr>
                <w:rFonts w:asciiTheme="minorHAnsi" w:eastAsia="Times New Roman" w:hAnsiTheme="minorHAnsi" w:cstheme="minorHAnsi"/>
                <w:b/>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p>
          <w:p w14:paraId="1DE2A3F6" w14:textId="77777777" w:rsidR="0005724B" w:rsidRPr="006278C3" w:rsidRDefault="0005724B" w:rsidP="005C57EF">
            <w:pPr>
              <w:numPr>
                <w:ilvl w:val="0"/>
                <w:numId w:val="56"/>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For Goods manufactured outside the Purchaser’s Country, already imported: </w:t>
            </w:r>
          </w:p>
          <w:p w14:paraId="1AB8E97D" w14:textId="77777777" w:rsidR="0005724B" w:rsidRPr="006278C3" w:rsidRDefault="0005724B" w:rsidP="005C57EF">
            <w:pPr>
              <w:numPr>
                <w:ilvl w:val="0"/>
                <w:numId w:val="57"/>
              </w:numPr>
              <w:spacing w:after="200"/>
              <w:ind w:left="1980" w:hanging="5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price of the Goods, including the original import value of the Goods; plus any mark-up (or rebate); plus any other related local cost, and custom duties and other import taxes already paid or to be paid on the Goods already imported.</w:t>
            </w:r>
          </w:p>
          <w:p w14:paraId="42E22113" w14:textId="77777777" w:rsidR="0005724B" w:rsidRPr="006278C3" w:rsidRDefault="0005724B" w:rsidP="005C57EF">
            <w:pPr>
              <w:numPr>
                <w:ilvl w:val="0"/>
                <w:numId w:val="57"/>
              </w:numPr>
              <w:spacing w:after="200"/>
              <w:ind w:left="1980" w:hanging="5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lastRenderedPageBreak/>
              <w:t xml:space="preserve">the custom duties and other import taxes already paid (need to be supported with documentary evidence) or to be paid on the Goods already imported; </w:t>
            </w:r>
          </w:p>
          <w:p w14:paraId="781BA65F" w14:textId="77777777" w:rsidR="0005724B" w:rsidRPr="006278C3" w:rsidRDefault="0005724B" w:rsidP="005C57EF">
            <w:pPr>
              <w:numPr>
                <w:ilvl w:val="0"/>
                <w:numId w:val="57"/>
              </w:numPr>
              <w:spacing w:after="200"/>
              <w:ind w:left="1980" w:hanging="5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price of the Goods, obtained as the difference between (</w:t>
            </w:r>
            <w:proofErr w:type="spellStart"/>
            <w:r w:rsidRPr="006278C3">
              <w:rPr>
                <w:rFonts w:asciiTheme="minorHAnsi" w:eastAsia="Times New Roman" w:hAnsiTheme="minorHAnsi" w:cstheme="minorHAnsi"/>
                <w:sz w:val="22"/>
                <w:szCs w:val="22"/>
                <w:lang w:val="en-US" w:eastAsia="en-US"/>
              </w:rPr>
              <w:t>i</w:t>
            </w:r>
            <w:proofErr w:type="spellEnd"/>
            <w:r w:rsidRPr="006278C3">
              <w:rPr>
                <w:rFonts w:asciiTheme="minorHAnsi" w:eastAsia="Times New Roman" w:hAnsiTheme="minorHAnsi" w:cstheme="minorHAnsi"/>
                <w:sz w:val="22"/>
                <w:szCs w:val="22"/>
                <w:lang w:val="en-US" w:eastAsia="en-US"/>
              </w:rPr>
              <w:t>) and (ii) above;</w:t>
            </w:r>
          </w:p>
          <w:p w14:paraId="57CA8DDC" w14:textId="77777777" w:rsidR="0005724B" w:rsidRPr="006278C3" w:rsidRDefault="0005724B" w:rsidP="005C57EF">
            <w:pPr>
              <w:numPr>
                <w:ilvl w:val="0"/>
                <w:numId w:val="57"/>
              </w:numPr>
              <w:spacing w:after="200"/>
              <w:ind w:left="1980" w:hanging="5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any Purchaser’s Country sales and other taxes which will be payable on the Goods if the contract is awarded to the Bidder; and </w:t>
            </w:r>
          </w:p>
          <w:p w14:paraId="10B11ACC" w14:textId="77777777" w:rsidR="0005724B" w:rsidRPr="006278C3" w:rsidRDefault="0005724B" w:rsidP="005C57EF">
            <w:pPr>
              <w:numPr>
                <w:ilvl w:val="0"/>
                <w:numId w:val="57"/>
              </w:numPr>
              <w:spacing w:after="200"/>
              <w:ind w:left="1980" w:hanging="5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price for inland transportation, insurance, and other local services required to convey the Goods from the named place of destination to their final destination (Project Site) </w:t>
            </w:r>
            <w:r w:rsidRPr="006278C3">
              <w:rPr>
                <w:rFonts w:asciiTheme="minorHAnsi" w:eastAsia="Times New Roman" w:hAnsiTheme="minorHAnsi" w:cstheme="minorHAnsi"/>
                <w:b/>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p>
          <w:p w14:paraId="755DD0D5" w14:textId="77777777" w:rsidR="0005724B" w:rsidRPr="006278C3" w:rsidRDefault="0005724B" w:rsidP="005C57EF">
            <w:pPr>
              <w:numPr>
                <w:ilvl w:val="0"/>
                <w:numId w:val="56"/>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for Related Services, other than inland transportation and other services required to convey the Goods to their final destination, whenever such Related Services are specified in the Schedule of Requirements:</w:t>
            </w:r>
          </w:p>
          <w:p w14:paraId="2B217B95" w14:textId="77777777" w:rsidR="0005724B" w:rsidRPr="006278C3" w:rsidRDefault="0005724B" w:rsidP="005C57EF">
            <w:pPr>
              <w:numPr>
                <w:ilvl w:val="1"/>
                <w:numId w:val="56"/>
              </w:numPr>
              <w:tabs>
                <w:tab w:val="num" w:pos="1962"/>
              </w:tabs>
              <w:spacing w:after="200"/>
              <w:ind w:left="1962" w:hanging="522"/>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price of each item comprising the Related Services (inclusive of any applicable taxes). </w:t>
            </w:r>
          </w:p>
        </w:tc>
      </w:tr>
      <w:tr w:rsidR="0005724B" w:rsidRPr="007A22BF" w14:paraId="3D03A151" w14:textId="77777777" w:rsidTr="0005724B">
        <w:tc>
          <w:tcPr>
            <w:tcW w:w="2268" w:type="dxa"/>
          </w:tcPr>
          <w:p w14:paraId="088975BD" w14:textId="0FAECD87"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85" w:name="_Toc530150693"/>
            <w:r w:rsidRPr="006278C3">
              <w:rPr>
                <w:rFonts w:asciiTheme="minorHAnsi" w:eastAsia="Times New Roman" w:hAnsiTheme="minorHAnsi" w:cstheme="minorHAnsi"/>
                <w:b/>
                <w:sz w:val="22"/>
                <w:szCs w:val="22"/>
                <w:lang w:val="en-US" w:eastAsia="en-US"/>
              </w:rPr>
              <w:lastRenderedPageBreak/>
              <w:t>15.</w:t>
            </w:r>
            <w:r w:rsidRPr="006278C3">
              <w:rPr>
                <w:rFonts w:asciiTheme="minorHAnsi" w:eastAsia="Times New Roman" w:hAnsiTheme="minorHAnsi" w:cstheme="minorHAnsi"/>
                <w:b/>
                <w:sz w:val="22"/>
                <w:szCs w:val="22"/>
                <w:lang w:val="en-US" w:eastAsia="en-US"/>
              </w:rPr>
              <w:tab/>
              <w:t>Cu</w:t>
            </w:r>
            <w:bookmarkStart w:id="86" w:name="_Hlt438531797"/>
            <w:bookmarkEnd w:id="86"/>
            <w:r w:rsidRPr="006278C3">
              <w:rPr>
                <w:rFonts w:asciiTheme="minorHAnsi" w:eastAsia="Times New Roman" w:hAnsiTheme="minorHAnsi" w:cstheme="minorHAnsi"/>
                <w:b/>
                <w:sz w:val="22"/>
                <w:szCs w:val="22"/>
                <w:lang w:val="en-US" w:eastAsia="en-US"/>
              </w:rPr>
              <w:t>rrencies of Bid and Payment</w:t>
            </w:r>
            <w:bookmarkEnd w:id="85"/>
          </w:p>
        </w:tc>
        <w:tc>
          <w:tcPr>
            <w:tcW w:w="7513" w:type="dxa"/>
          </w:tcPr>
          <w:p w14:paraId="1C767767" w14:textId="77777777" w:rsidR="0005724B" w:rsidRPr="006278C3" w:rsidRDefault="0005724B" w:rsidP="005C57EF">
            <w:pPr>
              <w:numPr>
                <w:ilvl w:val="1"/>
                <w:numId w:val="20"/>
              </w:num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The currency(</w:t>
            </w:r>
            <w:proofErr w:type="spellStart"/>
            <w:r w:rsidRPr="006278C3">
              <w:rPr>
                <w:rFonts w:asciiTheme="minorHAnsi" w:eastAsia="Times New Roman" w:hAnsiTheme="minorHAnsi" w:cstheme="minorHAnsi"/>
                <w:spacing w:val="-4"/>
                <w:sz w:val="22"/>
                <w:szCs w:val="22"/>
                <w:lang w:val="en-US" w:eastAsia="en-US"/>
              </w:rPr>
              <w:t>ies</w:t>
            </w:r>
            <w:proofErr w:type="spellEnd"/>
            <w:r w:rsidRPr="006278C3">
              <w:rPr>
                <w:rFonts w:asciiTheme="minorHAnsi" w:eastAsia="Times New Roman" w:hAnsiTheme="minorHAnsi" w:cstheme="minorHAnsi"/>
                <w:spacing w:val="-4"/>
                <w:sz w:val="22"/>
                <w:szCs w:val="22"/>
                <w:lang w:val="en-US" w:eastAsia="en-US"/>
              </w:rPr>
              <w:t>) of the bid and the currency(</w:t>
            </w:r>
            <w:proofErr w:type="spellStart"/>
            <w:r w:rsidRPr="006278C3">
              <w:rPr>
                <w:rFonts w:asciiTheme="minorHAnsi" w:eastAsia="Times New Roman" w:hAnsiTheme="minorHAnsi" w:cstheme="minorHAnsi"/>
                <w:spacing w:val="-4"/>
                <w:sz w:val="22"/>
                <w:szCs w:val="22"/>
                <w:lang w:val="en-US" w:eastAsia="en-US"/>
              </w:rPr>
              <w:t>ies</w:t>
            </w:r>
            <w:proofErr w:type="spellEnd"/>
            <w:r w:rsidRPr="006278C3">
              <w:rPr>
                <w:rFonts w:asciiTheme="minorHAnsi" w:eastAsia="Times New Roman" w:hAnsiTheme="minorHAnsi" w:cstheme="minorHAnsi"/>
                <w:spacing w:val="-4"/>
                <w:sz w:val="22"/>
                <w:szCs w:val="22"/>
                <w:lang w:val="en-US" w:eastAsia="en-US"/>
              </w:rPr>
              <w:t xml:space="preserve">) of payments shall be </w:t>
            </w:r>
            <w:r w:rsidRPr="006278C3">
              <w:rPr>
                <w:rFonts w:asciiTheme="minorHAnsi" w:eastAsia="Times New Roman" w:hAnsiTheme="minorHAnsi" w:cstheme="minorHAnsi"/>
                <w:b/>
                <w:bCs/>
                <w:spacing w:val="-4"/>
                <w:sz w:val="22"/>
                <w:szCs w:val="22"/>
                <w:lang w:val="es-ES_tradnl" w:eastAsia="en-US"/>
              </w:rPr>
              <w:t>as specified in the BDS</w:t>
            </w:r>
            <w:r w:rsidRPr="006278C3">
              <w:rPr>
                <w:rFonts w:asciiTheme="minorHAnsi" w:eastAsia="Times New Roman" w:hAnsiTheme="minorHAnsi" w:cstheme="minorHAnsi"/>
                <w:i/>
                <w:spacing w:val="-4"/>
                <w:sz w:val="22"/>
                <w:szCs w:val="22"/>
                <w:lang w:val="en-US" w:eastAsia="en-US"/>
              </w:rPr>
              <w:t>.</w:t>
            </w:r>
            <w:r w:rsidRPr="006278C3">
              <w:rPr>
                <w:rFonts w:asciiTheme="minorHAnsi" w:eastAsia="Times New Roman" w:hAnsiTheme="minorHAnsi" w:cstheme="minorHAnsi"/>
                <w:sz w:val="22"/>
                <w:szCs w:val="22"/>
                <w:lang w:val="en-US" w:eastAsia="en-US"/>
              </w:rPr>
              <w:t xml:space="preserve">The Bidder shall quote in the currency of the Purchaser’s Country the portion of the bid price that corresponds to expenditures incurred in the currency of the Purchaser’s country, unless otherwise </w:t>
            </w:r>
            <w:r w:rsidRPr="006278C3">
              <w:rPr>
                <w:rFonts w:asciiTheme="minorHAnsi" w:eastAsia="Times New Roman" w:hAnsiTheme="minorHAnsi" w:cstheme="minorHAnsi"/>
                <w:b/>
                <w:sz w:val="22"/>
                <w:szCs w:val="22"/>
                <w:lang w:val="en-US" w:eastAsia="en-US"/>
              </w:rPr>
              <w:t>specified in the BDS.</w:t>
            </w:r>
          </w:p>
          <w:p w14:paraId="07CF768D" w14:textId="77777777" w:rsidR="0005724B" w:rsidRPr="006278C3" w:rsidRDefault="0005724B" w:rsidP="005C57EF">
            <w:pPr>
              <w:numPr>
                <w:ilvl w:val="1"/>
                <w:numId w:val="20"/>
              </w:num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Bidder may express the bid price in any currency. If the Bidder wishes to be paid in a combination of amounts in different currencies, it may quote its price accordingly but shall use no more than three foreign currencies in addition to the currency of the Purchaser’s Country. </w:t>
            </w:r>
          </w:p>
        </w:tc>
      </w:tr>
      <w:tr w:rsidR="0005724B" w:rsidRPr="007A22BF" w14:paraId="7DAE5CED" w14:textId="77777777" w:rsidTr="0005724B">
        <w:tc>
          <w:tcPr>
            <w:tcW w:w="2268" w:type="dxa"/>
          </w:tcPr>
          <w:p w14:paraId="4F506CB4" w14:textId="07059EAD"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87" w:name="_Toc530150694"/>
            <w:r w:rsidRPr="006278C3">
              <w:rPr>
                <w:rFonts w:asciiTheme="minorHAnsi" w:eastAsia="Times New Roman" w:hAnsiTheme="minorHAnsi" w:cstheme="minorHAnsi"/>
                <w:b/>
                <w:sz w:val="22"/>
                <w:szCs w:val="22"/>
                <w:lang w:val="en-US" w:eastAsia="en-US"/>
              </w:rPr>
              <w:t>16.</w:t>
            </w:r>
            <w:r w:rsidRPr="006278C3">
              <w:rPr>
                <w:rFonts w:asciiTheme="minorHAnsi" w:eastAsia="Times New Roman" w:hAnsiTheme="minorHAnsi" w:cstheme="minorHAnsi"/>
                <w:b/>
                <w:sz w:val="22"/>
                <w:szCs w:val="22"/>
                <w:lang w:val="en-US" w:eastAsia="en-US"/>
              </w:rPr>
              <w:tab/>
              <w:t>Documents Establishing the Eligibility and Conformity of the Goods and Related Services</w:t>
            </w:r>
            <w:bookmarkEnd w:id="87"/>
          </w:p>
        </w:tc>
        <w:tc>
          <w:tcPr>
            <w:tcW w:w="7513" w:type="dxa"/>
          </w:tcPr>
          <w:p w14:paraId="5B670BC8" w14:textId="77777777" w:rsidR="0005724B" w:rsidRPr="006278C3" w:rsidRDefault="0005724B" w:rsidP="005C57EF">
            <w:pPr>
              <w:numPr>
                <w:ilvl w:val="1"/>
                <w:numId w:val="21"/>
              </w:numPr>
              <w:spacing w:after="18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z w:val="22"/>
                <w:szCs w:val="22"/>
                <w:lang w:val="en-US" w:eastAsia="en-US"/>
              </w:rPr>
              <w:t>To establish the eligibility of the Goods and Related Services in accordance with ITB 5, Bidders shall complete the country of origin declarations in the Price Schedule Forms, included in Section IV, Bidding Forms.</w:t>
            </w:r>
          </w:p>
          <w:p w14:paraId="1B3BE20F" w14:textId="77777777" w:rsidR="0005724B" w:rsidRPr="006278C3" w:rsidRDefault="0005724B" w:rsidP="005C57EF">
            <w:pPr>
              <w:numPr>
                <w:ilvl w:val="1"/>
                <w:numId w:val="21"/>
              </w:numPr>
              <w:spacing w:after="18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z w:val="22"/>
                <w:szCs w:val="22"/>
                <w:lang w:val="en-US" w:eastAsia="en-US"/>
              </w:rPr>
              <w:t>To establish the conformity of the Goods and Related Services to the Bidding Documents, the Bidder shall furnish as part of its Bid the documentary evidence that the Goods conform to the technical specifications and standards specified in Section VII, Schedule of Requirements.</w:t>
            </w:r>
          </w:p>
          <w:p w14:paraId="635C0A3A" w14:textId="77777777" w:rsidR="0005724B" w:rsidRPr="006278C3" w:rsidRDefault="0005724B" w:rsidP="005C57EF">
            <w:pPr>
              <w:numPr>
                <w:ilvl w:val="1"/>
                <w:numId w:val="21"/>
              </w:numPr>
              <w:spacing w:after="18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z w:val="22"/>
                <w:szCs w:val="22"/>
                <w:lang w:val="en-US" w:eastAsia="en-US"/>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5D01366C" w14:textId="77777777" w:rsidR="0005724B" w:rsidRPr="006278C3" w:rsidRDefault="0005724B" w:rsidP="005C57EF">
            <w:pPr>
              <w:numPr>
                <w:ilvl w:val="1"/>
                <w:numId w:val="21"/>
              </w:numPr>
              <w:spacing w:after="18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z w:val="22"/>
                <w:szCs w:val="22"/>
                <w:lang w:val="en-US" w:eastAsia="en-US"/>
              </w:rPr>
              <w:t xml:space="preserve">The Bidder shall also furnish a list giving full particulars, including available sources and current prices of spare parts, special tools, etc., necessary for the proper and continuing functioning of the Goods during the period </w:t>
            </w:r>
            <w:r w:rsidRPr="006278C3">
              <w:rPr>
                <w:rFonts w:asciiTheme="minorHAnsi" w:eastAsia="Times New Roman" w:hAnsiTheme="minorHAnsi" w:cstheme="minorHAnsi"/>
                <w:b/>
                <w:bCs/>
                <w:sz w:val="22"/>
                <w:szCs w:val="22"/>
                <w:lang w:val="en-US" w:eastAsia="en-US"/>
              </w:rPr>
              <w:lastRenderedPageBreak/>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r w:rsidRPr="006278C3">
              <w:rPr>
                <w:rFonts w:asciiTheme="minorHAnsi" w:eastAsia="Times New Roman" w:hAnsiTheme="minorHAnsi" w:cstheme="minorHAnsi"/>
                <w:sz w:val="22"/>
                <w:szCs w:val="22"/>
                <w:lang w:val="en-US" w:eastAsia="en-US"/>
              </w:rPr>
              <w:t xml:space="preserve"> following commencement of the use of the goods by the Purchaser.</w:t>
            </w:r>
          </w:p>
          <w:p w14:paraId="1291C7E5" w14:textId="77777777" w:rsidR="0005724B" w:rsidRPr="006278C3" w:rsidRDefault="0005724B" w:rsidP="005C57EF">
            <w:pPr>
              <w:numPr>
                <w:ilvl w:val="1"/>
                <w:numId w:val="21"/>
              </w:numPr>
              <w:spacing w:after="18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z w:val="22"/>
                <w:szCs w:val="22"/>
                <w:lang w:val="en-US" w:eastAsia="en-US"/>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05724B" w:rsidRPr="007A22BF" w14:paraId="48D5B79F" w14:textId="77777777" w:rsidTr="0005724B">
        <w:tc>
          <w:tcPr>
            <w:tcW w:w="2268" w:type="dxa"/>
          </w:tcPr>
          <w:p w14:paraId="252FEDE7" w14:textId="599F032F"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88" w:name="_Toc438438837"/>
            <w:bookmarkStart w:id="89" w:name="_Toc438532598"/>
            <w:bookmarkStart w:id="90" w:name="_Toc438733981"/>
            <w:bookmarkStart w:id="91" w:name="_Toc438907020"/>
            <w:bookmarkStart w:id="92" w:name="_Toc438907219"/>
            <w:bookmarkStart w:id="93" w:name="_Toc530150695"/>
            <w:r w:rsidRPr="006278C3">
              <w:rPr>
                <w:rFonts w:asciiTheme="minorHAnsi" w:eastAsia="Times New Roman" w:hAnsiTheme="minorHAnsi" w:cstheme="minorHAnsi"/>
                <w:b/>
                <w:sz w:val="22"/>
                <w:szCs w:val="22"/>
                <w:lang w:val="en-US" w:eastAsia="en-US"/>
              </w:rPr>
              <w:lastRenderedPageBreak/>
              <w:t>17.</w:t>
            </w:r>
            <w:r w:rsidRPr="006278C3">
              <w:rPr>
                <w:rFonts w:asciiTheme="minorHAnsi" w:eastAsia="Times New Roman" w:hAnsiTheme="minorHAnsi" w:cstheme="minorHAnsi"/>
                <w:b/>
                <w:sz w:val="22"/>
                <w:szCs w:val="22"/>
                <w:lang w:val="en-US" w:eastAsia="en-US"/>
              </w:rPr>
              <w:tab/>
              <w:t xml:space="preserve">Documents </w:t>
            </w:r>
            <w:bookmarkStart w:id="94" w:name="_Hlt438531760"/>
            <w:bookmarkEnd w:id="94"/>
            <w:r w:rsidRPr="006278C3">
              <w:rPr>
                <w:rFonts w:asciiTheme="minorHAnsi" w:eastAsia="Times New Roman" w:hAnsiTheme="minorHAnsi" w:cstheme="minorHAnsi"/>
                <w:b/>
                <w:sz w:val="22"/>
                <w:szCs w:val="22"/>
                <w:lang w:val="en-US" w:eastAsia="en-US"/>
              </w:rPr>
              <w:t xml:space="preserve">Establishing the Eligibility and Qualifications </w:t>
            </w:r>
            <w:proofErr w:type="gramStart"/>
            <w:r w:rsidRPr="006278C3">
              <w:rPr>
                <w:rFonts w:asciiTheme="minorHAnsi" w:eastAsia="Times New Roman" w:hAnsiTheme="minorHAnsi" w:cstheme="minorHAnsi"/>
                <w:b/>
                <w:sz w:val="22"/>
                <w:szCs w:val="22"/>
                <w:lang w:val="en-US" w:eastAsia="en-US"/>
              </w:rPr>
              <w:t>of  the</w:t>
            </w:r>
            <w:proofErr w:type="gramEnd"/>
            <w:r w:rsidRPr="006278C3">
              <w:rPr>
                <w:rFonts w:asciiTheme="minorHAnsi" w:eastAsia="Times New Roman" w:hAnsiTheme="minorHAnsi" w:cstheme="minorHAnsi"/>
                <w:b/>
                <w:sz w:val="22"/>
                <w:szCs w:val="22"/>
                <w:lang w:val="en-US" w:eastAsia="en-US"/>
              </w:rPr>
              <w:t xml:space="preserve"> Bidder</w:t>
            </w:r>
            <w:bookmarkEnd w:id="88"/>
            <w:bookmarkEnd w:id="89"/>
            <w:bookmarkEnd w:id="90"/>
            <w:bookmarkEnd w:id="91"/>
            <w:bookmarkEnd w:id="92"/>
            <w:bookmarkEnd w:id="93"/>
          </w:p>
        </w:tc>
        <w:tc>
          <w:tcPr>
            <w:tcW w:w="7513" w:type="dxa"/>
          </w:tcPr>
          <w:p w14:paraId="3AC68FDC" w14:textId="77777777" w:rsidR="0005724B" w:rsidRPr="006278C3" w:rsidRDefault="0005724B" w:rsidP="0005724B">
            <w:pPr>
              <w:numPr>
                <w:ilvl w:val="1"/>
                <w:numId w:val="68"/>
              </w:numPr>
              <w:spacing w:after="18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pacing w:val="-4"/>
                <w:sz w:val="22"/>
                <w:szCs w:val="22"/>
                <w:lang w:val="en-US" w:eastAsia="en-US"/>
              </w:rPr>
              <w:t>To establish Bidder’s their eligibility in accordance with ITB 4, Bidd</w:t>
            </w:r>
            <w:bookmarkStart w:id="95" w:name="_Hlt438531784"/>
            <w:bookmarkEnd w:id="95"/>
            <w:r w:rsidRPr="006278C3">
              <w:rPr>
                <w:rFonts w:asciiTheme="minorHAnsi" w:eastAsia="Times New Roman" w:hAnsiTheme="minorHAnsi" w:cstheme="minorHAnsi"/>
                <w:spacing w:val="-4"/>
                <w:sz w:val="22"/>
                <w:szCs w:val="22"/>
                <w:lang w:val="en-US" w:eastAsia="en-US"/>
              </w:rPr>
              <w:t xml:space="preserve">ers shall complete the Letter of Bid, included in Section IV, Bidding Forms. </w:t>
            </w:r>
          </w:p>
          <w:p w14:paraId="6E89B5B3" w14:textId="77777777" w:rsidR="0005724B" w:rsidRPr="006278C3" w:rsidRDefault="0005724B" w:rsidP="0005724B">
            <w:pPr>
              <w:numPr>
                <w:ilvl w:val="1"/>
                <w:numId w:val="68"/>
              </w:numPr>
              <w:spacing w:after="180"/>
              <w:jc w:val="both"/>
              <w:outlineLvl w:val="1"/>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z w:val="22"/>
                <w:szCs w:val="22"/>
                <w:lang w:val="en-US" w:eastAsia="en-US"/>
              </w:rPr>
              <w:t xml:space="preserve">The documentary evidence of the Bidder’s qualifications to perform the contract if its bid is accepted shall establish to the Purchaser’s satisfaction: </w:t>
            </w:r>
          </w:p>
          <w:p w14:paraId="340C7882" w14:textId="77777777" w:rsidR="0005724B" w:rsidRPr="006278C3" w:rsidRDefault="0005724B" w:rsidP="0005724B">
            <w:pPr>
              <w:numPr>
                <w:ilvl w:val="2"/>
                <w:numId w:val="68"/>
              </w:numPr>
              <w:spacing w:after="18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z w:val="22"/>
                <w:szCs w:val="22"/>
                <w:lang w:val="en-US" w:eastAsia="en-US"/>
              </w:rPr>
              <w:t>that, i</w:t>
            </w:r>
            <w:r w:rsidRPr="006278C3">
              <w:rPr>
                <w:rFonts w:asciiTheme="minorHAnsi" w:eastAsia="Times New Roman" w:hAnsiTheme="minorHAnsi" w:cstheme="minorHAnsi"/>
                <w:spacing w:val="-4"/>
                <w:sz w:val="22"/>
                <w:szCs w:val="22"/>
                <w:lang w:val="en-US" w:eastAsia="en-US"/>
              </w:rPr>
              <w:t xml:space="preserve">f </w:t>
            </w:r>
            <w:r w:rsidRPr="006278C3">
              <w:rPr>
                <w:rFonts w:asciiTheme="minorHAnsi" w:eastAsia="Times New Roman" w:hAnsiTheme="minorHAnsi" w:cstheme="minorHAnsi"/>
                <w:b/>
                <w:bCs/>
                <w:spacing w:val="-4"/>
                <w:sz w:val="22"/>
                <w:szCs w:val="22"/>
                <w:lang w:val="en-US" w:eastAsia="en-US"/>
              </w:rPr>
              <w:t>required in the</w:t>
            </w:r>
            <w:r w:rsidRPr="006278C3">
              <w:rPr>
                <w:rFonts w:asciiTheme="minorHAnsi" w:eastAsia="Times New Roman" w:hAnsiTheme="minorHAnsi" w:cstheme="minorHAnsi"/>
                <w:spacing w:val="-4"/>
                <w:sz w:val="22"/>
                <w:szCs w:val="22"/>
                <w:lang w:val="en-US" w:eastAsia="en-US"/>
              </w:rPr>
              <w:t xml:space="preserve"> </w:t>
            </w:r>
            <w:r w:rsidRPr="006278C3">
              <w:rPr>
                <w:rFonts w:asciiTheme="minorHAnsi" w:eastAsia="Times New Roman" w:hAnsiTheme="minorHAnsi" w:cstheme="minorHAnsi"/>
                <w:b/>
                <w:spacing w:val="-4"/>
                <w:sz w:val="22"/>
                <w:szCs w:val="22"/>
                <w:lang w:val="en-US" w:eastAsia="en-US"/>
              </w:rPr>
              <w:t>BDS,</w:t>
            </w:r>
            <w:r w:rsidRPr="006278C3">
              <w:rPr>
                <w:rFonts w:asciiTheme="minorHAnsi" w:eastAsia="Times New Roman" w:hAnsiTheme="minorHAnsi" w:cstheme="minorHAnsi"/>
                <w:spacing w:val="-4"/>
                <w:sz w:val="22"/>
                <w:szCs w:val="22"/>
                <w:lang w:val="en-US" w:eastAsia="en-US"/>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5D77DD08" w14:textId="77777777" w:rsidR="0005724B" w:rsidRPr="006278C3" w:rsidRDefault="0005724B" w:rsidP="0005724B">
            <w:pPr>
              <w:numPr>
                <w:ilvl w:val="2"/>
                <w:numId w:val="68"/>
              </w:numPr>
              <w:spacing w:after="18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z w:val="22"/>
                <w:szCs w:val="22"/>
                <w:lang w:val="en-US" w:eastAsia="en-US"/>
              </w:rPr>
              <w:t>that, i</w:t>
            </w:r>
            <w:r w:rsidRPr="006278C3">
              <w:rPr>
                <w:rFonts w:asciiTheme="minorHAnsi" w:eastAsia="Times New Roman" w:hAnsiTheme="minorHAnsi" w:cstheme="minorHAnsi"/>
                <w:spacing w:val="-4"/>
                <w:sz w:val="22"/>
                <w:szCs w:val="22"/>
                <w:lang w:val="en-US" w:eastAsia="en-US"/>
              </w:rPr>
              <w:t xml:space="preserve">f </w:t>
            </w:r>
            <w:r w:rsidRPr="006278C3">
              <w:rPr>
                <w:rFonts w:asciiTheme="minorHAnsi" w:eastAsia="Times New Roman" w:hAnsiTheme="minorHAnsi" w:cstheme="minorHAnsi"/>
                <w:b/>
                <w:bCs/>
                <w:spacing w:val="-4"/>
                <w:sz w:val="22"/>
                <w:szCs w:val="22"/>
                <w:lang w:val="en-US" w:eastAsia="en-US"/>
              </w:rPr>
              <w:t>required in the</w:t>
            </w:r>
            <w:r w:rsidRPr="006278C3">
              <w:rPr>
                <w:rFonts w:asciiTheme="minorHAnsi" w:eastAsia="Times New Roman" w:hAnsiTheme="minorHAnsi" w:cstheme="minorHAnsi"/>
                <w:spacing w:val="-4"/>
                <w:sz w:val="22"/>
                <w:szCs w:val="22"/>
                <w:lang w:val="en-US" w:eastAsia="en-US"/>
              </w:rPr>
              <w:t xml:space="preserve"> </w:t>
            </w:r>
            <w:r w:rsidRPr="006278C3">
              <w:rPr>
                <w:rFonts w:asciiTheme="minorHAnsi" w:eastAsia="Times New Roman" w:hAnsiTheme="minorHAnsi" w:cstheme="minorHAnsi"/>
                <w:b/>
                <w:spacing w:val="-4"/>
                <w:sz w:val="22"/>
                <w:szCs w:val="22"/>
                <w:lang w:val="en-US" w:eastAsia="en-US"/>
              </w:rPr>
              <w:t>BDS,</w:t>
            </w:r>
            <w:r w:rsidRPr="006278C3">
              <w:rPr>
                <w:rFonts w:asciiTheme="minorHAnsi" w:eastAsia="Times New Roman" w:hAnsiTheme="minorHAnsi" w:cstheme="minorHAnsi"/>
                <w:spacing w:val="-4"/>
                <w:sz w:val="22"/>
                <w:szCs w:val="22"/>
                <w:lang w:val="en-US" w:eastAsia="en-US"/>
              </w:rPr>
              <w:t xml:space="preserve"> </w:t>
            </w:r>
            <w:r w:rsidRPr="006278C3">
              <w:rPr>
                <w:rFonts w:asciiTheme="minorHAnsi" w:eastAsia="Times New Roman" w:hAnsiTheme="minorHAnsi" w:cstheme="minorHAnsi"/>
                <w:sz w:val="22"/>
                <w:szCs w:val="22"/>
                <w:lang w:val="en-US" w:eastAsia="en-US"/>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5A675286" w14:textId="77777777" w:rsidR="0005724B" w:rsidRPr="006278C3" w:rsidRDefault="0005724B" w:rsidP="0005724B">
            <w:pPr>
              <w:numPr>
                <w:ilvl w:val="2"/>
                <w:numId w:val="68"/>
              </w:numPr>
              <w:spacing w:after="18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z w:val="22"/>
                <w:szCs w:val="22"/>
                <w:lang w:val="en-US" w:eastAsia="en-US"/>
              </w:rPr>
              <w:t>that the Bidder meets each of the qualification criterion specified in Section III, Evaluation and Qualification Criteria.</w:t>
            </w:r>
          </w:p>
        </w:tc>
      </w:tr>
      <w:tr w:rsidR="0005724B" w:rsidRPr="007A22BF" w14:paraId="2D064280" w14:textId="77777777" w:rsidTr="0005724B">
        <w:tc>
          <w:tcPr>
            <w:tcW w:w="2268" w:type="dxa"/>
            <w:tcBorders>
              <w:bottom w:val="nil"/>
            </w:tcBorders>
          </w:tcPr>
          <w:p w14:paraId="49F2198A" w14:textId="0F9FDEE1"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96" w:name="_Toc438438841"/>
            <w:bookmarkStart w:id="97" w:name="_Toc438532604"/>
            <w:bookmarkStart w:id="98" w:name="_Toc438733985"/>
            <w:bookmarkStart w:id="99" w:name="_Toc438907024"/>
            <w:bookmarkStart w:id="100" w:name="_Toc438907223"/>
            <w:bookmarkStart w:id="101" w:name="_Toc530150696"/>
            <w:r w:rsidRPr="006278C3">
              <w:rPr>
                <w:rFonts w:asciiTheme="minorHAnsi" w:eastAsia="Times New Roman" w:hAnsiTheme="minorHAnsi" w:cstheme="minorHAnsi"/>
                <w:b/>
                <w:sz w:val="22"/>
                <w:szCs w:val="22"/>
                <w:lang w:val="en-US" w:eastAsia="en-US"/>
              </w:rPr>
              <w:t>18.</w:t>
            </w:r>
            <w:r w:rsidRPr="006278C3">
              <w:rPr>
                <w:rFonts w:asciiTheme="minorHAnsi" w:eastAsia="Times New Roman" w:hAnsiTheme="minorHAnsi" w:cstheme="minorHAnsi"/>
                <w:b/>
                <w:sz w:val="22"/>
                <w:szCs w:val="22"/>
                <w:lang w:val="en-US" w:eastAsia="en-US"/>
              </w:rPr>
              <w:tab/>
              <w:t>Period of Validity of Bids</w:t>
            </w:r>
            <w:bookmarkEnd w:id="96"/>
            <w:bookmarkEnd w:id="97"/>
            <w:bookmarkEnd w:id="98"/>
            <w:bookmarkEnd w:id="99"/>
            <w:bookmarkEnd w:id="100"/>
            <w:bookmarkEnd w:id="101"/>
          </w:p>
        </w:tc>
        <w:tc>
          <w:tcPr>
            <w:tcW w:w="7513" w:type="dxa"/>
          </w:tcPr>
          <w:p w14:paraId="67CAA79C" w14:textId="77777777" w:rsidR="0005724B" w:rsidRPr="006278C3" w:rsidRDefault="0005724B" w:rsidP="005C57EF">
            <w:pPr>
              <w:numPr>
                <w:ilvl w:val="1"/>
                <w:numId w:val="22"/>
              </w:numPr>
              <w:spacing w:after="24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Bids shall remain valid for the period </w:t>
            </w:r>
            <w:r w:rsidRPr="006278C3">
              <w:rPr>
                <w:rFonts w:asciiTheme="minorHAnsi" w:eastAsia="Times New Roman" w:hAnsiTheme="minorHAnsi" w:cstheme="minorHAnsi"/>
                <w:b/>
                <w:bCs/>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r w:rsidRPr="006278C3">
              <w:rPr>
                <w:rFonts w:asciiTheme="minorHAnsi" w:eastAsia="Times New Roman" w:hAnsiTheme="minorHAnsi" w:cstheme="minorHAnsi"/>
                <w:sz w:val="22"/>
                <w:szCs w:val="22"/>
                <w:lang w:val="en-US" w:eastAsia="en-US"/>
              </w:rPr>
              <w:t xml:space="preserve"> after the bid submission deadline date prescribed by the Purchaser in accordance with ITB 22.1. A bid valid for a shorter period shall be rejected by the Purchaser as nonresponsive.</w:t>
            </w:r>
          </w:p>
          <w:p w14:paraId="648CFBC3" w14:textId="77777777" w:rsidR="0005724B" w:rsidRPr="006278C3" w:rsidRDefault="0005724B" w:rsidP="005C57EF">
            <w:pPr>
              <w:numPr>
                <w:ilvl w:val="1"/>
                <w:numId w:val="22"/>
              </w:numPr>
              <w:spacing w:after="24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In exceptional circumstances, prior to the expiration of the bid validity period, the Purchaser may request bidders to extend the period of validity of their bids. The request and the responses shall be made in writing. If a Bid Security is requested in accordance with ITB Clause 19, it shall also be extended for a corresponding period. A Bidder may refuse the request without forfeiting its Bid Security. A Bidder granting the request shall not be required or permitted to modify its bid, except as provided in ITB 18.3.</w:t>
            </w:r>
          </w:p>
          <w:p w14:paraId="0FA35DDB" w14:textId="77777777" w:rsidR="0005724B" w:rsidRPr="006278C3" w:rsidRDefault="0005724B" w:rsidP="005C57EF">
            <w:pPr>
              <w:numPr>
                <w:ilvl w:val="1"/>
                <w:numId w:val="22"/>
              </w:numPr>
              <w:spacing w:after="24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 xml:space="preserve">If the award is delayed by a period exceeding fifty-six (56) days beyond the expiry of the initial bid validity, the Contract price shall be determined as follows: </w:t>
            </w:r>
          </w:p>
          <w:p w14:paraId="09545143" w14:textId="77777777" w:rsidR="0005724B" w:rsidRPr="006278C3" w:rsidRDefault="0005724B" w:rsidP="005C57EF">
            <w:pPr>
              <w:numPr>
                <w:ilvl w:val="2"/>
                <w:numId w:val="61"/>
              </w:numPr>
              <w:tabs>
                <w:tab w:val="left" w:pos="576"/>
                <w:tab w:val="left" w:pos="1062"/>
              </w:tabs>
              <w:spacing w:after="200"/>
              <w:ind w:left="1062" w:hanging="450"/>
              <w:jc w:val="both"/>
              <w:rPr>
                <w:rFonts w:asciiTheme="minorHAnsi" w:eastAsia="Times New Roman" w:hAnsiTheme="minorHAnsi" w:cstheme="minorHAnsi"/>
                <w:bCs/>
                <w:sz w:val="22"/>
                <w:szCs w:val="22"/>
                <w:lang w:val="en-US" w:eastAsia="en-US"/>
              </w:rPr>
            </w:pPr>
            <w:r w:rsidRPr="006278C3">
              <w:rPr>
                <w:rFonts w:asciiTheme="minorHAnsi" w:eastAsia="Times New Roman" w:hAnsiTheme="minorHAnsi" w:cstheme="minorHAnsi"/>
                <w:bCs/>
                <w:sz w:val="22"/>
                <w:szCs w:val="22"/>
                <w:lang w:val="en-US" w:eastAsia="en-US"/>
              </w:rPr>
              <w:t xml:space="preserve">In the case of fixed price contracts, the Contract price shall be the bid price adjusted by the factor </w:t>
            </w:r>
            <w:r w:rsidRPr="006278C3">
              <w:rPr>
                <w:rFonts w:asciiTheme="minorHAnsi" w:eastAsia="Times New Roman" w:hAnsiTheme="minorHAnsi" w:cstheme="minorHAnsi"/>
                <w:b/>
                <w:bCs/>
                <w:sz w:val="22"/>
                <w:szCs w:val="22"/>
                <w:lang w:val="en-US" w:eastAsia="en-US"/>
              </w:rPr>
              <w:t>specified in the</w:t>
            </w:r>
            <w:r w:rsidRPr="006278C3">
              <w:rPr>
                <w:rFonts w:asciiTheme="minorHAnsi" w:eastAsia="Times New Roman" w:hAnsiTheme="minorHAnsi" w:cstheme="minorHAnsi"/>
                <w:bCs/>
                <w:sz w:val="22"/>
                <w:szCs w:val="22"/>
                <w:lang w:val="en-US" w:eastAsia="en-US"/>
              </w:rPr>
              <w:t xml:space="preserve"> </w:t>
            </w:r>
            <w:r w:rsidRPr="006278C3">
              <w:rPr>
                <w:rFonts w:asciiTheme="minorHAnsi" w:eastAsia="Times New Roman" w:hAnsiTheme="minorHAnsi" w:cstheme="minorHAnsi"/>
                <w:b/>
                <w:bCs/>
                <w:sz w:val="22"/>
                <w:szCs w:val="22"/>
                <w:lang w:val="en-US" w:eastAsia="en-US"/>
              </w:rPr>
              <w:t>BDS</w:t>
            </w:r>
            <w:r w:rsidRPr="006278C3">
              <w:rPr>
                <w:rFonts w:asciiTheme="minorHAnsi" w:eastAsia="Times New Roman" w:hAnsiTheme="minorHAnsi" w:cstheme="minorHAnsi"/>
                <w:bCs/>
                <w:sz w:val="22"/>
                <w:szCs w:val="22"/>
                <w:lang w:val="en-US" w:eastAsia="en-US"/>
              </w:rPr>
              <w:t xml:space="preserve">. </w:t>
            </w:r>
          </w:p>
          <w:p w14:paraId="02BE1B62" w14:textId="77777777" w:rsidR="0005724B" w:rsidRPr="006278C3" w:rsidRDefault="0005724B" w:rsidP="005C57EF">
            <w:pPr>
              <w:numPr>
                <w:ilvl w:val="2"/>
                <w:numId w:val="61"/>
              </w:numPr>
              <w:tabs>
                <w:tab w:val="left" w:pos="576"/>
                <w:tab w:val="left" w:pos="1062"/>
              </w:tabs>
              <w:spacing w:after="200"/>
              <w:ind w:left="1062" w:hanging="450"/>
              <w:jc w:val="both"/>
              <w:rPr>
                <w:rFonts w:asciiTheme="minorHAnsi" w:eastAsia="Times New Roman" w:hAnsiTheme="minorHAnsi" w:cstheme="minorHAnsi"/>
                <w:bCs/>
                <w:sz w:val="22"/>
                <w:szCs w:val="22"/>
                <w:lang w:val="en-US" w:eastAsia="en-US"/>
              </w:rPr>
            </w:pPr>
            <w:r w:rsidRPr="006278C3">
              <w:rPr>
                <w:rFonts w:asciiTheme="minorHAnsi" w:eastAsia="Times New Roman" w:hAnsiTheme="minorHAnsi" w:cstheme="minorHAnsi"/>
                <w:bCs/>
                <w:sz w:val="22"/>
                <w:szCs w:val="22"/>
                <w:lang w:val="en-US" w:eastAsia="en-US"/>
              </w:rPr>
              <w:t>In the case of adjustable price contracts, no adjustment shall be made.</w:t>
            </w:r>
          </w:p>
          <w:p w14:paraId="522D403D" w14:textId="77777777" w:rsidR="0005724B" w:rsidRPr="006278C3" w:rsidRDefault="0005724B" w:rsidP="005C57EF">
            <w:pPr>
              <w:numPr>
                <w:ilvl w:val="2"/>
                <w:numId w:val="61"/>
              </w:numPr>
              <w:tabs>
                <w:tab w:val="left" w:pos="576"/>
                <w:tab w:val="left" w:pos="1062"/>
              </w:tabs>
              <w:spacing w:after="200"/>
              <w:ind w:left="1062" w:hanging="450"/>
              <w:jc w:val="both"/>
              <w:rPr>
                <w:rFonts w:asciiTheme="minorHAnsi" w:eastAsia="Times New Roman" w:hAnsiTheme="minorHAnsi" w:cstheme="minorHAnsi"/>
                <w:bCs/>
                <w:sz w:val="22"/>
                <w:szCs w:val="22"/>
                <w:lang w:val="en-US" w:eastAsia="en-US"/>
              </w:rPr>
            </w:pPr>
            <w:r w:rsidRPr="006278C3">
              <w:rPr>
                <w:rFonts w:asciiTheme="minorHAnsi" w:eastAsia="Times New Roman" w:hAnsiTheme="minorHAnsi" w:cstheme="minorHAnsi"/>
                <w:bCs/>
                <w:sz w:val="22"/>
                <w:szCs w:val="22"/>
                <w:lang w:val="en-US" w:eastAsia="en-US"/>
              </w:rPr>
              <w:lastRenderedPageBreak/>
              <w:t>In any case, bid evaluation shall be based on the bid price without taking into consideration the applicable correction from those indicated above.</w:t>
            </w:r>
          </w:p>
        </w:tc>
      </w:tr>
      <w:tr w:rsidR="0005724B" w:rsidRPr="007A22BF" w14:paraId="794096E2" w14:textId="77777777" w:rsidTr="0005724B">
        <w:tc>
          <w:tcPr>
            <w:tcW w:w="2268" w:type="dxa"/>
          </w:tcPr>
          <w:p w14:paraId="6431E6EA" w14:textId="62AB7016"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02" w:name="_Toc438438842"/>
            <w:bookmarkStart w:id="103" w:name="_Toc438532605"/>
            <w:bookmarkStart w:id="104" w:name="_Toc438733986"/>
            <w:bookmarkStart w:id="105" w:name="_Toc438907025"/>
            <w:bookmarkStart w:id="106" w:name="_Toc438907224"/>
            <w:bookmarkStart w:id="107" w:name="_Toc530150697"/>
            <w:r w:rsidRPr="006278C3">
              <w:rPr>
                <w:rFonts w:asciiTheme="minorHAnsi" w:eastAsia="Times New Roman" w:hAnsiTheme="minorHAnsi" w:cstheme="minorHAnsi"/>
                <w:b/>
                <w:sz w:val="22"/>
                <w:szCs w:val="22"/>
                <w:lang w:val="en-US" w:eastAsia="en-US"/>
              </w:rPr>
              <w:lastRenderedPageBreak/>
              <w:t>19.</w:t>
            </w:r>
            <w:r w:rsidRPr="006278C3">
              <w:rPr>
                <w:rFonts w:asciiTheme="minorHAnsi" w:eastAsia="Times New Roman" w:hAnsiTheme="minorHAnsi" w:cstheme="minorHAnsi"/>
                <w:b/>
                <w:sz w:val="22"/>
                <w:szCs w:val="22"/>
                <w:lang w:val="en-US" w:eastAsia="en-US"/>
              </w:rPr>
              <w:tab/>
              <w:t>Bid Security</w:t>
            </w:r>
            <w:bookmarkEnd w:id="102"/>
            <w:bookmarkEnd w:id="103"/>
            <w:bookmarkEnd w:id="104"/>
            <w:bookmarkEnd w:id="105"/>
            <w:bookmarkEnd w:id="106"/>
            <w:bookmarkEnd w:id="107"/>
          </w:p>
        </w:tc>
        <w:tc>
          <w:tcPr>
            <w:tcW w:w="7513" w:type="dxa"/>
            <w:tcBorders>
              <w:bottom w:val="nil"/>
            </w:tcBorders>
          </w:tcPr>
          <w:p w14:paraId="6974849C" w14:textId="77777777" w:rsidR="0005724B" w:rsidRPr="006278C3" w:rsidRDefault="0005724B" w:rsidP="005C57EF">
            <w:pPr>
              <w:numPr>
                <w:ilvl w:val="1"/>
                <w:numId w:val="23"/>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Bidder shall furnish as part of its bid, either a Bid-Securing Declaration or a bid security, as </w:t>
            </w:r>
            <w:r w:rsidRPr="006278C3">
              <w:rPr>
                <w:rFonts w:asciiTheme="minorHAnsi" w:eastAsia="Times New Roman" w:hAnsiTheme="minorHAnsi" w:cstheme="minorHAnsi"/>
                <w:b/>
                <w:bCs/>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 xml:space="preserve">BDS, </w:t>
            </w:r>
            <w:r w:rsidRPr="006278C3">
              <w:rPr>
                <w:rFonts w:asciiTheme="minorHAnsi" w:eastAsia="Times New Roman" w:hAnsiTheme="minorHAnsi" w:cstheme="minorHAnsi"/>
                <w:sz w:val="22"/>
                <w:szCs w:val="22"/>
                <w:lang w:val="en-US" w:eastAsia="en-US"/>
              </w:rPr>
              <w:t>in original form and, in the case of a bid security</w:t>
            </w:r>
            <w:r w:rsidRPr="006278C3">
              <w:rPr>
                <w:rFonts w:asciiTheme="minorHAnsi" w:eastAsia="Times New Roman" w:hAnsiTheme="minorHAnsi" w:cstheme="minorHAnsi"/>
                <w:b/>
                <w:sz w:val="22"/>
                <w:szCs w:val="22"/>
                <w:lang w:val="en-US" w:eastAsia="en-US"/>
              </w:rPr>
              <w:t>.</w:t>
            </w:r>
            <w:r w:rsidRPr="006278C3">
              <w:rPr>
                <w:rFonts w:asciiTheme="minorHAnsi" w:eastAsia="Times New Roman" w:hAnsiTheme="minorHAnsi" w:cstheme="minorHAnsi"/>
                <w:sz w:val="22"/>
                <w:szCs w:val="22"/>
                <w:lang w:val="en-US" w:eastAsia="en-US"/>
              </w:rPr>
              <w:t xml:space="preserve"> In the amount and currency </w:t>
            </w:r>
            <w:r w:rsidRPr="006278C3">
              <w:rPr>
                <w:rFonts w:asciiTheme="minorHAnsi" w:eastAsia="Times New Roman" w:hAnsiTheme="minorHAnsi" w:cstheme="minorHAnsi"/>
                <w:b/>
                <w:sz w:val="22"/>
                <w:szCs w:val="22"/>
                <w:lang w:val="en-US" w:eastAsia="en-US"/>
              </w:rPr>
              <w:t>specified in the BDS.</w:t>
            </w:r>
          </w:p>
          <w:p w14:paraId="36103A33" w14:textId="77777777" w:rsidR="0005724B" w:rsidRPr="006278C3" w:rsidRDefault="0005724B" w:rsidP="005C57EF">
            <w:pPr>
              <w:numPr>
                <w:ilvl w:val="1"/>
                <w:numId w:val="23"/>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 Bid Securing Declaration shall use the form included in Section IV, Bidding Forms.</w:t>
            </w:r>
          </w:p>
          <w:p w14:paraId="27959517" w14:textId="77777777" w:rsidR="0005724B" w:rsidRPr="006278C3" w:rsidRDefault="0005724B" w:rsidP="005C57EF">
            <w:pPr>
              <w:numPr>
                <w:ilvl w:val="1"/>
                <w:numId w:val="23"/>
              </w:numPr>
              <w:spacing w:after="200"/>
              <w:ind w:left="605" w:hanging="605"/>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a bid security is specified pursuant to ITB 19.1, the bid security shall be a demand guarantee in any of the following forms at the Bidder’s option :</w:t>
            </w:r>
          </w:p>
          <w:p w14:paraId="30854FAD" w14:textId="77777777" w:rsidR="0005724B" w:rsidRPr="006278C3" w:rsidRDefault="0005724B" w:rsidP="005C57EF">
            <w:pPr>
              <w:numPr>
                <w:ilvl w:val="2"/>
                <w:numId w:val="47"/>
              </w:numPr>
              <w:spacing w:after="22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an unconditional guarantee issued by a bank or financial institution (such as an insurance, bonding or surety company);</w:t>
            </w:r>
          </w:p>
          <w:p w14:paraId="054E5BCB" w14:textId="77777777" w:rsidR="0005724B" w:rsidRPr="006278C3" w:rsidRDefault="0005724B" w:rsidP="005C57EF">
            <w:pPr>
              <w:numPr>
                <w:ilvl w:val="2"/>
                <w:numId w:val="47"/>
              </w:numPr>
              <w:spacing w:after="22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an irrevocable letter of credit;</w:t>
            </w:r>
          </w:p>
          <w:p w14:paraId="2A243A36" w14:textId="77777777" w:rsidR="0005724B" w:rsidRPr="006278C3" w:rsidRDefault="0005724B" w:rsidP="005C57EF">
            <w:pPr>
              <w:numPr>
                <w:ilvl w:val="2"/>
                <w:numId w:val="47"/>
              </w:numPr>
              <w:spacing w:after="22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 cashier’s or certified check; or</w:t>
            </w:r>
          </w:p>
          <w:p w14:paraId="4AD9FDB0" w14:textId="77777777" w:rsidR="0005724B" w:rsidRPr="006278C3" w:rsidRDefault="0005724B" w:rsidP="005C57EF">
            <w:pPr>
              <w:numPr>
                <w:ilvl w:val="2"/>
                <w:numId w:val="47"/>
              </w:numPr>
              <w:spacing w:after="22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another security </w:t>
            </w:r>
            <w:r w:rsidRPr="006278C3">
              <w:rPr>
                <w:rFonts w:asciiTheme="minorHAnsi" w:eastAsia="Times New Roman" w:hAnsiTheme="minorHAnsi" w:cstheme="minorHAnsi"/>
                <w:b/>
                <w:bCs/>
                <w:sz w:val="22"/>
                <w:szCs w:val="22"/>
                <w:lang w:val="en-US" w:eastAsia="en-US"/>
              </w:rPr>
              <w:t>specified in the BDS</w:t>
            </w:r>
            <w:r w:rsidRPr="006278C3">
              <w:rPr>
                <w:rFonts w:asciiTheme="minorHAnsi" w:eastAsia="Times New Roman" w:hAnsiTheme="minorHAnsi" w:cstheme="minorHAnsi"/>
                <w:sz w:val="22"/>
                <w:szCs w:val="22"/>
                <w:lang w:val="en-US" w:eastAsia="en-US"/>
              </w:rPr>
              <w:t>,</w:t>
            </w:r>
          </w:p>
          <w:p w14:paraId="27E61B23" w14:textId="77777777" w:rsidR="0005724B" w:rsidRPr="006278C3" w:rsidRDefault="0005724B" w:rsidP="005C57EF">
            <w:pPr>
              <w:spacing w:after="220"/>
              <w:ind w:left="6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fro</w:t>
            </w:r>
            <w:r w:rsidRPr="006278C3">
              <w:rPr>
                <w:rFonts w:asciiTheme="minorHAnsi" w:eastAsia="Times New Roman" w:hAnsiTheme="minorHAnsi" w:cstheme="minorHAnsi"/>
                <w:bCs/>
                <w:spacing w:val="-4"/>
                <w:sz w:val="22"/>
                <w:szCs w:val="22"/>
                <w:lang w:val="en-US" w:eastAsia="en-US"/>
              </w:rPr>
              <w:t>m a reputable source from an eligible country.  If the unconditional guarantee is issued by a financial institution located outside the Purchaser’s Country, the issuing financial institution shall have a correspondent financial institution located in the Purchaser’s Country to make it enforceable.  In the case of a bank guarantee, the bid security shall be submitted either using the Bid Security Form included in Section IV, Bidding Forms, or in another substantially similar format approved by the Purchaser prior to bid submission. The bid security shall be valid for twenty-eight (28) days beyond the original validity period of the bid, or beyond any period of extension if requested under ITB 18</w:t>
            </w:r>
            <w:r w:rsidRPr="006278C3">
              <w:rPr>
                <w:rFonts w:asciiTheme="minorHAnsi" w:eastAsia="Times New Roman" w:hAnsiTheme="minorHAnsi" w:cstheme="minorHAnsi"/>
                <w:spacing w:val="-4"/>
                <w:sz w:val="22"/>
                <w:szCs w:val="22"/>
                <w:lang w:val="en-US" w:eastAsia="en-US"/>
              </w:rPr>
              <w:t>.2.</w:t>
            </w:r>
          </w:p>
          <w:p w14:paraId="41ABCB28" w14:textId="77777777" w:rsidR="0005724B" w:rsidRPr="006278C3" w:rsidRDefault="0005724B" w:rsidP="005C57EF">
            <w:pPr>
              <w:numPr>
                <w:ilvl w:val="1"/>
                <w:numId w:val="23"/>
              </w:numPr>
              <w:spacing w:after="22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a Bid Security is specified pursuant to ITB 19.1, any bid not accompanied by a substantially responsive Bid Security shall be rejected by the Purchaser as non-responsive.</w:t>
            </w:r>
          </w:p>
          <w:p w14:paraId="769D9545" w14:textId="77777777" w:rsidR="0005724B" w:rsidRPr="006278C3" w:rsidRDefault="0005724B" w:rsidP="005C57EF">
            <w:pPr>
              <w:numPr>
                <w:ilvl w:val="1"/>
                <w:numId w:val="23"/>
              </w:numPr>
              <w:spacing w:after="22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a Bid Security is specified pursuant to ITB 19.1, the Bid Security of unsuccessful Bidders shall be returned as promptly as possible upon the successful Bidder’s signing the contract and furnishing the Performance Security pursuant to ITB 42.</w:t>
            </w:r>
          </w:p>
          <w:p w14:paraId="16746CCF" w14:textId="77777777" w:rsidR="0005724B" w:rsidRPr="006278C3" w:rsidRDefault="0005724B" w:rsidP="005C57EF">
            <w:pPr>
              <w:numPr>
                <w:ilvl w:val="1"/>
                <w:numId w:val="23"/>
              </w:numPr>
              <w:spacing w:after="22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Bid Security of the successful Bidder shall be returned as promptly as possible once the successful Bidder has signed the contract and furnished the required performance security.</w:t>
            </w:r>
          </w:p>
          <w:p w14:paraId="0B7EF4AE" w14:textId="77777777" w:rsidR="0005724B" w:rsidRPr="006278C3" w:rsidRDefault="0005724B" w:rsidP="005C57EF">
            <w:pPr>
              <w:numPr>
                <w:ilvl w:val="1"/>
                <w:numId w:val="23"/>
              </w:numPr>
              <w:spacing w:after="22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Bid Security may be forfeited or the Bid Securing Declaration executed:</w:t>
            </w:r>
          </w:p>
          <w:p w14:paraId="207D6286" w14:textId="77777777" w:rsidR="0005724B" w:rsidRPr="006278C3" w:rsidRDefault="0005724B" w:rsidP="005C57EF">
            <w:pPr>
              <w:numPr>
                <w:ilvl w:val="2"/>
                <w:numId w:val="48"/>
              </w:numPr>
              <w:spacing w:after="22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a Bidder</w:t>
            </w:r>
            <w:bookmarkStart w:id="108" w:name="_Toc438267890"/>
            <w:r w:rsidRPr="006278C3">
              <w:rPr>
                <w:rFonts w:asciiTheme="minorHAnsi" w:eastAsia="Times New Roman" w:hAnsiTheme="minorHAnsi" w:cstheme="minorHAnsi"/>
                <w:sz w:val="22"/>
                <w:szCs w:val="22"/>
                <w:lang w:val="en-US" w:eastAsia="en-US"/>
              </w:rPr>
              <w:t xml:space="preserve"> withdraws its bid during the period of bid validity specified by the Bidder on the Letter of Bid, or any extension thereto provided by the Bidder; or</w:t>
            </w:r>
            <w:bookmarkEnd w:id="108"/>
          </w:p>
          <w:p w14:paraId="053961B6" w14:textId="77777777" w:rsidR="0005724B" w:rsidRPr="006278C3" w:rsidRDefault="0005724B" w:rsidP="005C57EF">
            <w:pPr>
              <w:numPr>
                <w:ilvl w:val="2"/>
                <w:numId w:val="48"/>
              </w:numPr>
              <w:spacing w:after="22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the successful Bidder fails to:</w:t>
            </w:r>
            <w:bookmarkStart w:id="109" w:name="_Toc438267892"/>
            <w:r w:rsidRPr="006278C3">
              <w:rPr>
                <w:rFonts w:asciiTheme="minorHAnsi" w:eastAsia="Times New Roman" w:hAnsiTheme="minorHAnsi" w:cstheme="minorHAnsi"/>
                <w:sz w:val="22"/>
                <w:szCs w:val="22"/>
                <w:lang w:val="en-US" w:eastAsia="en-US"/>
              </w:rPr>
              <w:t xml:space="preserve"> </w:t>
            </w:r>
            <w:bookmarkEnd w:id="109"/>
          </w:p>
          <w:p w14:paraId="05662AFC" w14:textId="77777777" w:rsidR="0005724B" w:rsidRPr="006278C3" w:rsidRDefault="0005724B" w:rsidP="005C57EF">
            <w:pPr>
              <w:numPr>
                <w:ilvl w:val="3"/>
                <w:numId w:val="24"/>
              </w:numPr>
              <w:tabs>
                <w:tab w:val="num" w:pos="1782"/>
              </w:tabs>
              <w:spacing w:after="220"/>
              <w:ind w:left="1782" w:hanging="601"/>
              <w:jc w:val="both"/>
              <w:outlineLvl w:val="3"/>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lastRenderedPageBreak/>
              <w:t xml:space="preserve">sign the Contract in accordance with ITB41; or </w:t>
            </w:r>
          </w:p>
          <w:p w14:paraId="3B8BAAF0" w14:textId="77777777" w:rsidR="0005724B" w:rsidRPr="006278C3" w:rsidRDefault="0005724B" w:rsidP="005C57EF">
            <w:pPr>
              <w:numPr>
                <w:ilvl w:val="3"/>
                <w:numId w:val="24"/>
              </w:numPr>
              <w:tabs>
                <w:tab w:val="num" w:pos="1782"/>
              </w:tabs>
              <w:spacing w:after="220"/>
              <w:ind w:left="1782" w:hanging="601"/>
              <w:jc w:val="both"/>
              <w:outlineLvl w:val="3"/>
              <w:rPr>
                <w:rFonts w:asciiTheme="minorHAnsi" w:eastAsia="Times New Roman" w:hAnsiTheme="minorHAnsi" w:cstheme="minorHAnsi"/>
                <w:sz w:val="22"/>
                <w:szCs w:val="22"/>
                <w:lang w:val="en-US" w:eastAsia="en-US"/>
              </w:rPr>
            </w:pPr>
            <w:bookmarkStart w:id="110" w:name="_Toc438267893"/>
            <w:r w:rsidRPr="006278C3">
              <w:rPr>
                <w:rFonts w:asciiTheme="minorHAnsi" w:eastAsia="Times New Roman" w:hAnsiTheme="minorHAnsi" w:cstheme="minorHAnsi"/>
                <w:sz w:val="22"/>
                <w:szCs w:val="22"/>
                <w:lang w:val="en-US" w:eastAsia="en-US"/>
              </w:rPr>
              <w:t>furnish a performance security in accordance with ITB 42.</w:t>
            </w:r>
            <w:bookmarkStart w:id="111" w:name="_Toc438267894"/>
            <w:bookmarkEnd w:id="110"/>
          </w:p>
          <w:bookmarkEnd w:id="111"/>
          <w:p w14:paraId="78298529" w14:textId="77777777" w:rsidR="0005724B" w:rsidRPr="006278C3" w:rsidRDefault="0005724B" w:rsidP="005C57EF">
            <w:pPr>
              <w:numPr>
                <w:ilvl w:val="1"/>
                <w:numId w:val="23"/>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bid security or Bid- Securing Declaration of a JV must be in the name of the JV that submits the bid. If the JV has not been legally constituted into a legally enforceable JV at the time of bidding, the bid security or Bid-Securing Declaration shall be in the names of all future members as named in the letter of intent referred to in ITB 4.1 and ITB 11.2.</w:t>
            </w:r>
          </w:p>
          <w:p w14:paraId="6BE67D23" w14:textId="77777777" w:rsidR="0005724B" w:rsidRPr="006278C3" w:rsidRDefault="0005724B" w:rsidP="005C57EF">
            <w:pPr>
              <w:numPr>
                <w:ilvl w:val="1"/>
                <w:numId w:val="23"/>
              </w:numPr>
              <w:spacing w:after="200"/>
              <w:jc w:val="both"/>
              <w:rPr>
                <w:rFonts w:asciiTheme="minorHAnsi" w:eastAsia="Times New Roman" w:hAnsiTheme="minorHAnsi" w:cstheme="minorHAnsi"/>
                <w:spacing w:val="-4"/>
                <w:kern w:val="28"/>
                <w:sz w:val="22"/>
                <w:szCs w:val="22"/>
                <w:lang w:val="en-US" w:eastAsia="en-US"/>
              </w:rPr>
            </w:pPr>
            <w:r w:rsidRPr="006278C3">
              <w:rPr>
                <w:rFonts w:asciiTheme="minorHAnsi" w:eastAsia="Times New Roman" w:hAnsiTheme="minorHAnsi" w:cstheme="minorHAnsi"/>
                <w:spacing w:val="-4"/>
                <w:sz w:val="22"/>
                <w:szCs w:val="22"/>
                <w:lang w:val="en-US" w:eastAsia="en-US"/>
              </w:rPr>
              <w:t xml:space="preserve">If a bid security is </w:t>
            </w:r>
            <w:r w:rsidRPr="006278C3">
              <w:rPr>
                <w:rFonts w:asciiTheme="minorHAnsi" w:eastAsia="Times New Roman" w:hAnsiTheme="minorHAnsi" w:cstheme="minorHAnsi"/>
                <w:b/>
                <w:bCs/>
                <w:spacing w:val="-4"/>
                <w:sz w:val="22"/>
                <w:szCs w:val="22"/>
                <w:lang w:val="es-ES_tradnl" w:eastAsia="en-US"/>
              </w:rPr>
              <w:t>not required in the BDS</w:t>
            </w:r>
            <w:r w:rsidRPr="006278C3">
              <w:rPr>
                <w:rFonts w:asciiTheme="minorHAnsi" w:eastAsia="Times New Roman" w:hAnsiTheme="minorHAnsi" w:cstheme="minorHAnsi"/>
                <w:spacing w:val="-4"/>
                <w:sz w:val="22"/>
                <w:szCs w:val="22"/>
                <w:lang w:val="en-US" w:eastAsia="en-US"/>
              </w:rPr>
              <w:t>, pursuant to ITB 19.1, and</w:t>
            </w:r>
          </w:p>
          <w:p w14:paraId="045BA2AD" w14:textId="77777777" w:rsidR="0005724B" w:rsidRPr="006278C3" w:rsidRDefault="0005724B" w:rsidP="005C57EF">
            <w:pPr>
              <w:numPr>
                <w:ilvl w:val="1"/>
                <w:numId w:val="58"/>
              </w:numPr>
              <w:tabs>
                <w:tab w:val="num" w:pos="1080"/>
              </w:tabs>
              <w:spacing w:after="200"/>
              <w:ind w:left="1080" w:hanging="5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a Bidder withdraws its bid during the period of bid validity specified by the Bidder on the Letter of Bid, or</w:t>
            </w:r>
          </w:p>
          <w:p w14:paraId="4A7C7D2C" w14:textId="77777777" w:rsidR="0005724B" w:rsidRPr="006278C3" w:rsidRDefault="0005724B" w:rsidP="005C57EF">
            <w:pPr>
              <w:numPr>
                <w:ilvl w:val="1"/>
                <w:numId w:val="58"/>
              </w:numPr>
              <w:tabs>
                <w:tab w:val="num" w:pos="1080"/>
              </w:tabs>
              <w:spacing w:after="200"/>
              <w:ind w:left="1080" w:hanging="540"/>
              <w:jc w:val="both"/>
              <w:rPr>
                <w:rFonts w:asciiTheme="minorHAnsi" w:eastAsia="Times New Roman" w:hAnsiTheme="minorHAnsi" w:cstheme="minorHAnsi"/>
                <w:iCs/>
                <w:sz w:val="22"/>
                <w:szCs w:val="22"/>
                <w:lang w:val="en-US" w:eastAsia="en-US"/>
              </w:rPr>
            </w:pPr>
            <w:r w:rsidRPr="006278C3">
              <w:rPr>
                <w:rFonts w:asciiTheme="minorHAnsi" w:eastAsia="Times New Roman" w:hAnsiTheme="minorHAnsi" w:cstheme="minorHAnsi"/>
                <w:sz w:val="22"/>
                <w:szCs w:val="22"/>
                <w:lang w:val="en-US" w:eastAsia="en-US"/>
              </w:rPr>
              <w:t>if the successful Bidder fails to: sign the Contract in accordance with ITB 41; or furnish a performance security in accordance with ITB 42;</w:t>
            </w:r>
          </w:p>
          <w:p w14:paraId="24DACEE9" w14:textId="77777777" w:rsidR="0005724B" w:rsidRPr="006278C3" w:rsidRDefault="0005724B" w:rsidP="005C57EF">
            <w:pPr>
              <w:tabs>
                <w:tab w:val="left" w:pos="720"/>
              </w:tabs>
              <w:spacing w:after="200"/>
              <w:ind w:left="576" w:hanging="576"/>
              <w:jc w:val="both"/>
              <w:rPr>
                <w:rFonts w:asciiTheme="minorHAnsi" w:eastAsia="Times New Roman" w:hAnsiTheme="minorHAnsi" w:cstheme="minorHAnsi"/>
                <w:bCs/>
                <w:sz w:val="22"/>
                <w:szCs w:val="22"/>
                <w:lang w:val="en-US" w:eastAsia="en-US"/>
              </w:rPr>
            </w:pPr>
            <w:r w:rsidRPr="006278C3">
              <w:rPr>
                <w:rFonts w:asciiTheme="minorHAnsi" w:eastAsia="Times New Roman" w:hAnsiTheme="minorHAnsi" w:cstheme="minorHAnsi"/>
                <w:bCs/>
                <w:sz w:val="22"/>
                <w:szCs w:val="22"/>
                <w:lang w:val="es-ES_tradnl" w:eastAsia="en-US"/>
              </w:rPr>
              <w:tab/>
            </w:r>
            <w:r w:rsidRPr="006278C3">
              <w:rPr>
                <w:rFonts w:asciiTheme="minorHAnsi" w:eastAsia="Times New Roman" w:hAnsiTheme="minorHAnsi" w:cstheme="minorHAnsi"/>
                <w:bCs/>
                <w:sz w:val="22"/>
                <w:szCs w:val="22"/>
                <w:lang w:val="en-US" w:eastAsia="en-US"/>
              </w:rPr>
              <w:t xml:space="preserve">the Borrower may, </w:t>
            </w:r>
            <w:r w:rsidRPr="006278C3">
              <w:rPr>
                <w:rFonts w:asciiTheme="minorHAnsi" w:eastAsia="Times New Roman" w:hAnsiTheme="minorHAnsi" w:cstheme="minorHAnsi"/>
                <w:b/>
                <w:bCs/>
                <w:sz w:val="22"/>
                <w:szCs w:val="22"/>
                <w:lang w:val="en-US" w:eastAsia="en-US"/>
              </w:rPr>
              <w:t>if provided for in the BDS</w:t>
            </w:r>
            <w:r w:rsidRPr="006278C3">
              <w:rPr>
                <w:rFonts w:asciiTheme="minorHAnsi" w:eastAsia="Times New Roman" w:hAnsiTheme="minorHAnsi" w:cstheme="minorHAnsi"/>
                <w:bCs/>
                <w:sz w:val="22"/>
                <w:szCs w:val="22"/>
                <w:lang w:val="en-US" w:eastAsia="en-US"/>
              </w:rPr>
              <w:t xml:space="preserve">, declare the Bidder ineligible  to be awarded a contract by the Purchaser for a period of time </w:t>
            </w:r>
            <w:r w:rsidRPr="006278C3">
              <w:rPr>
                <w:rFonts w:asciiTheme="minorHAnsi" w:eastAsia="Times New Roman" w:hAnsiTheme="minorHAnsi" w:cstheme="minorHAnsi"/>
                <w:b/>
                <w:bCs/>
                <w:sz w:val="22"/>
                <w:szCs w:val="22"/>
                <w:lang w:val="en-US" w:eastAsia="en-US"/>
              </w:rPr>
              <w:t>as stated in the BDS</w:t>
            </w:r>
            <w:r w:rsidRPr="006278C3">
              <w:rPr>
                <w:rFonts w:asciiTheme="minorHAnsi" w:eastAsia="Times New Roman" w:hAnsiTheme="minorHAnsi" w:cstheme="minorHAnsi"/>
                <w:bCs/>
                <w:sz w:val="22"/>
                <w:szCs w:val="22"/>
                <w:lang w:val="en-US" w:eastAsia="en-US"/>
              </w:rPr>
              <w:t>.</w:t>
            </w:r>
          </w:p>
        </w:tc>
      </w:tr>
      <w:tr w:rsidR="0005724B" w:rsidRPr="007A22BF" w14:paraId="53C53728" w14:textId="77777777" w:rsidTr="0005724B">
        <w:tc>
          <w:tcPr>
            <w:tcW w:w="2268" w:type="dxa"/>
            <w:tcBorders>
              <w:bottom w:val="nil"/>
            </w:tcBorders>
          </w:tcPr>
          <w:p w14:paraId="3DE95EED" w14:textId="76057CA1"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12" w:name="_Toc438438843"/>
            <w:bookmarkStart w:id="113" w:name="_Toc438532612"/>
            <w:bookmarkStart w:id="114" w:name="_Toc438733987"/>
            <w:bookmarkStart w:id="115" w:name="_Toc438907026"/>
            <w:bookmarkStart w:id="116" w:name="_Toc438907225"/>
            <w:bookmarkStart w:id="117" w:name="_Toc530150698"/>
            <w:r w:rsidRPr="006278C3">
              <w:rPr>
                <w:rFonts w:asciiTheme="minorHAnsi" w:eastAsia="Times New Roman" w:hAnsiTheme="minorHAnsi" w:cstheme="minorHAnsi"/>
                <w:b/>
                <w:sz w:val="22"/>
                <w:szCs w:val="22"/>
                <w:lang w:val="en-US" w:eastAsia="en-US"/>
              </w:rPr>
              <w:lastRenderedPageBreak/>
              <w:t>20.</w:t>
            </w:r>
            <w:r w:rsidRPr="006278C3">
              <w:rPr>
                <w:rFonts w:asciiTheme="minorHAnsi" w:eastAsia="Times New Roman" w:hAnsiTheme="minorHAnsi" w:cstheme="minorHAnsi"/>
                <w:b/>
                <w:sz w:val="22"/>
                <w:szCs w:val="22"/>
                <w:lang w:val="en-US" w:eastAsia="en-US"/>
              </w:rPr>
              <w:tab/>
              <w:t>Format and Signing of Bid</w:t>
            </w:r>
            <w:bookmarkEnd w:id="112"/>
            <w:bookmarkEnd w:id="113"/>
            <w:bookmarkEnd w:id="114"/>
            <w:bookmarkEnd w:id="115"/>
            <w:bookmarkEnd w:id="116"/>
            <w:bookmarkEnd w:id="117"/>
          </w:p>
          <w:p w14:paraId="3CEB89A2" w14:textId="77777777" w:rsidR="0005724B" w:rsidRPr="006278C3" w:rsidRDefault="0005724B" w:rsidP="005C57EF">
            <w:pPr>
              <w:spacing w:after="200"/>
              <w:rPr>
                <w:rFonts w:asciiTheme="minorHAnsi" w:eastAsia="Times New Roman" w:hAnsiTheme="minorHAnsi" w:cstheme="minorHAnsi"/>
                <w:b/>
                <w:sz w:val="22"/>
                <w:szCs w:val="22"/>
                <w:lang w:val="en-US" w:eastAsia="en-US"/>
              </w:rPr>
            </w:pPr>
          </w:p>
        </w:tc>
        <w:tc>
          <w:tcPr>
            <w:tcW w:w="7513" w:type="dxa"/>
          </w:tcPr>
          <w:p w14:paraId="330BD608" w14:textId="77777777" w:rsidR="0005724B" w:rsidRPr="006278C3" w:rsidRDefault="0005724B" w:rsidP="005C57EF">
            <w:pPr>
              <w:numPr>
                <w:ilvl w:val="1"/>
                <w:numId w:val="25"/>
              </w:num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Bidder shall prepare one original of the documents comprising the bid as described in ITB 11 and clearly mark it “</w:t>
            </w:r>
            <w:r w:rsidRPr="006278C3">
              <w:rPr>
                <w:rFonts w:asciiTheme="minorHAnsi" w:eastAsia="Times New Roman" w:hAnsiTheme="minorHAnsi" w:cstheme="minorHAnsi"/>
                <w:smallCaps/>
                <w:sz w:val="22"/>
                <w:szCs w:val="22"/>
                <w:lang w:val="en-US" w:eastAsia="en-US"/>
              </w:rPr>
              <w:t>Original</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spacing w:val="-4"/>
                <w:sz w:val="22"/>
                <w:szCs w:val="22"/>
                <w:lang w:val="en-US" w:eastAsia="en-US"/>
              </w:rPr>
              <w:t>Alternative bids, if permitted in accordance with ITB 13, shall be clearly marked “</w:t>
            </w:r>
            <w:r w:rsidRPr="006278C3">
              <w:rPr>
                <w:rFonts w:asciiTheme="minorHAnsi" w:eastAsia="Times New Roman" w:hAnsiTheme="minorHAnsi" w:cstheme="minorHAnsi"/>
                <w:smallCaps/>
                <w:spacing w:val="-4"/>
                <w:sz w:val="22"/>
                <w:szCs w:val="22"/>
                <w:lang w:val="en-US" w:eastAsia="en-US"/>
              </w:rPr>
              <w:t>Alternative</w:t>
            </w:r>
            <w:r w:rsidRPr="006278C3">
              <w:rPr>
                <w:rFonts w:asciiTheme="minorHAnsi" w:eastAsia="Times New Roman" w:hAnsiTheme="minorHAnsi" w:cstheme="minorHAnsi"/>
                <w:spacing w:val="-4"/>
                <w:sz w:val="22"/>
                <w:szCs w:val="22"/>
                <w:lang w:val="en-US" w:eastAsia="en-US"/>
              </w:rPr>
              <w:t xml:space="preserve">.” In addition, the Bidder shall submit copies of the bid, in the number </w:t>
            </w:r>
            <w:r w:rsidRPr="006278C3">
              <w:rPr>
                <w:rFonts w:asciiTheme="minorHAnsi" w:eastAsia="Times New Roman" w:hAnsiTheme="minorHAnsi" w:cstheme="minorHAnsi"/>
                <w:b/>
                <w:bCs/>
                <w:spacing w:val="-4"/>
                <w:sz w:val="22"/>
                <w:szCs w:val="22"/>
                <w:lang w:val="es-ES_tradnl" w:eastAsia="en-US"/>
              </w:rPr>
              <w:t>specified in the BDS</w:t>
            </w:r>
            <w:r w:rsidRPr="006278C3">
              <w:rPr>
                <w:rFonts w:asciiTheme="minorHAnsi" w:eastAsia="Times New Roman" w:hAnsiTheme="minorHAnsi" w:cstheme="minorHAnsi"/>
                <w:spacing w:val="-4"/>
                <w:sz w:val="22"/>
                <w:szCs w:val="22"/>
                <w:lang w:val="en-US" w:eastAsia="en-US"/>
              </w:rPr>
              <w:t xml:space="preserve"> and clearly mark them “</w:t>
            </w:r>
            <w:r w:rsidRPr="006278C3">
              <w:rPr>
                <w:rFonts w:asciiTheme="minorHAnsi" w:eastAsia="Times New Roman" w:hAnsiTheme="minorHAnsi" w:cstheme="minorHAnsi"/>
                <w:smallCaps/>
                <w:spacing w:val="-4"/>
                <w:sz w:val="22"/>
                <w:szCs w:val="22"/>
                <w:lang w:val="en-US" w:eastAsia="en-US"/>
              </w:rPr>
              <w:t>Copy</w:t>
            </w:r>
            <w:r w:rsidRPr="006278C3">
              <w:rPr>
                <w:rFonts w:asciiTheme="minorHAnsi" w:eastAsia="Times New Roman" w:hAnsiTheme="minorHAnsi" w:cstheme="minorHAnsi"/>
                <w:spacing w:val="-4"/>
                <w:sz w:val="22"/>
                <w:szCs w:val="22"/>
                <w:lang w:val="en-US" w:eastAsia="en-US"/>
              </w:rPr>
              <w:t>.”  In the event of any discrepancy between the original and the copies, the original shall prevail.</w:t>
            </w:r>
            <w:r w:rsidRPr="006278C3">
              <w:rPr>
                <w:rFonts w:asciiTheme="minorHAnsi" w:eastAsia="Times New Roman" w:hAnsiTheme="minorHAnsi" w:cstheme="minorHAnsi"/>
                <w:sz w:val="22"/>
                <w:szCs w:val="22"/>
                <w:lang w:val="en-US" w:eastAsia="en-US"/>
              </w:rPr>
              <w:t xml:space="preserve"> </w:t>
            </w:r>
          </w:p>
          <w:p w14:paraId="681EC400" w14:textId="77777777" w:rsidR="0005724B" w:rsidRPr="006278C3" w:rsidRDefault="0005724B" w:rsidP="005C57EF">
            <w:pPr>
              <w:numPr>
                <w:ilvl w:val="1"/>
                <w:numId w:val="25"/>
              </w:num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original and all copies of the bid shall be typed or written in indelible ink and shall be signed by a person duly authorized to sign on behalf of the Bidder. </w:t>
            </w:r>
            <w:r w:rsidRPr="006278C3">
              <w:rPr>
                <w:rFonts w:asciiTheme="minorHAnsi" w:eastAsia="Times New Roman" w:hAnsiTheme="minorHAnsi" w:cstheme="minorHAnsi"/>
                <w:spacing w:val="-4"/>
                <w:sz w:val="22"/>
                <w:szCs w:val="22"/>
                <w:lang w:val="en-US" w:eastAsia="en-US"/>
              </w:rPr>
              <w:t xml:space="preserve">This authorization shall consist of a written confirmation </w:t>
            </w:r>
            <w:r w:rsidRPr="006278C3">
              <w:rPr>
                <w:rFonts w:asciiTheme="minorHAnsi" w:eastAsia="Times New Roman" w:hAnsiTheme="minorHAnsi" w:cstheme="minorHAnsi"/>
                <w:b/>
                <w:bCs/>
                <w:spacing w:val="-4"/>
                <w:sz w:val="22"/>
                <w:szCs w:val="22"/>
                <w:lang w:val="es-ES_tradnl" w:eastAsia="en-US"/>
              </w:rPr>
              <w:t>as specified in the BDS</w:t>
            </w:r>
            <w:r w:rsidRPr="006278C3">
              <w:rPr>
                <w:rFonts w:asciiTheme="minorHAnsi" w:eastAsia="Times New Roman" w:hAnsiTheme="minorHAnsi" w:cstheme="minorHAnsi"/>
                <w:spacing w:val="-4"/>
                <w:sz w:val="22"/>
                <w:szCs w:val="22"/>
                <w:lang w:val="en-US" w:eastAsia="en-US"/>
              </w:rPr>
              <w:t xml:space="preserve"> and shall be attached to the bid.  The name and position held by each person signing the authorization must be typed or printed below the signature. </w:t>
            </w:r>
            <w:r w:rsidRPr="006278C3">
              <w:rPr>
                <w:rFonts w:asciiTheme="minorHAnsi" w:eastAsia="Times New Roman" w:hAnsiTheme="minorHAnsi" w:cstheme="minorHAnsi"/>
                <w:iCs/>
                <w:spacing w:val="-4"/>
                <w:sz w:val="22"/>
                <w:szCs w:val="22"/>
                <w:lang w:val="en-US" w:eastAsia="en-US"/>
              </w:rPr>
              <w:t>All pages of the bid where entries or amendments have been made shall be signed or initialed by the person signing the bid.</w:t>
            </w:r>
          </w:p>
          <w:p w14:paraId="7F521EB2" w14:textId="77777777" w:rsidR="0005724B" w:rsidRPr="006278C3" w:rsidRDefault="0005724B" w:rsidP="005C57EF">
            <w:pPr>
              <w:numPr>
                <w:ilvl w:val="1"/>
                <w:numId w:val="25"/>
              </w:num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In case the Bidder is a JV, the Bid shall be signed by an authorized representative of the JV on behalf of the JV, and so as to be legally binding on all the members as evidenced by a power of attorney signed by their legally authorized representatives.</w:t>
            </w:r>
          </w:p>
          <w:p w14:paraId="0C7085AF" w14:textId="77777777" w:rsidR="0005724B" w:rsidRPr="006278C3" w:rsidRDefault="0005724B" w:rsidP="005C57EF">
            <w:pPr>
              <w:numPr>
                <w:ilvl w:val="1"/>
                <w:numId w:val="25"/>
              </w:num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Any inter-lineation, erasures, or overwriting shall be valid only if they are signed or initialed by the person signing the bid.</w:t>
            </w:r>
          </w:p>
        </w:tc>
      </w:tr>
      <w:tr w:rsidR="0005724B" w:rsidRPr="007A22BF" w14:paraId="22CBC734" w14:textId="77777777" w:rsidTr="0005724B">
        <w:tc>
          <w:tcPr>
            <w:tcW w:w="2268" w:type="dxa"/>
          </w:tcPr>
          <w:p w14:paraId="4FE1D64B" w14:textId="77777777" w:rsidR="0005724B" w:rsidRPr="006278C3" w:rsidRDefault="0005724B" w:rsidP="005C57EF">
            <w:pPr>
              <w:spacing w:after="200"/>
              <w:rPr>
                <w:rFonts w:asciiTheme="minorHAnsi" w:eastAsia="Times New Roman" w:hAnsiTheme="minorHAnsi" w:cstheme="minorHAnsi"/>
                <w:b/>
                <w:sz w:val="22"/>
                <w:szCs w:val="22"/>
                <w:lang w:val="en-US" w:eastAsia="en-US"/>
              </w:rPr>
            </w:pPr>
          </w:p>
        </w:tc>
        <w:tc>
          <w:tcPr>
            <w:tcW w:w="7513" w:type="dxa"/>
            <w:tcBorders>
              <w:bottom w:val="nil"/>
            </w:tcBorders>
          </w:tcPr>
          <w:p w14:paraId="25E6D024" w14:textId="77777777" w:rsidR="0005724B" w:rsidRPr="006278C3" w:rsidRDefault="0005724B" w:rsidP="005C57EF">
            <w:pPr>
              <w:tabs>
                <w:tab w:val="num" w:pos="360"/>
              </w:tabs>
              <w:spacing w:after="200"/>
              <w:ind w:left="360" w:hanging="360"/>
              <w:jc w:val="center"/>
              <w:rPr>
                <w:rFonts w:asciiTheme="minorHAnsi" w:eastAsia="Times New Roman" w:hAnsiTheme="minorHAnsi" w:cstheme="minorHAnsi"/>
                <w:b/>
                <w:sz w:val="22"/>
                <w:szCs w:val="22"/>
                <w:lang w:val="en-US" w:eastAsia="en-US"/>
              </w:rPr>
            </w:pPr>
            <w:bookmarkStart w:id="118" w:name="_Toc505659526"/>
            <w:bookmarkStart w:id="119" w:name="_Toc530150699"/>
            <w:r w:rsidRPr="006278C3">
              <w:rPr>
                <w:rFonts w:asciiTheme="minorHAnsi" w:eastAsia="Times New Roman" w:hAnsiTheme="minorHAnsi" w:cstheme="minorHAnsi"/>
                <w:b/>
                <w:sz w:val="22"/>
                <w:szCs w:val="22"/>
                <w:lang w:val="en-US" w:eastAsia="en-US"/>
              </w:rPr>
              <w:t>D. Submission and Opening of Bids</w:t>
            </w:r>
            <w:bookmarkEnd w:id="118"/>
            <w:bookmarkEnd w:id="119"/>
          </w:p>
        </w:tc>
      </w:tr>
      <w:tr w:rsidR="0005724B" w:rsidRPr="007A22BF" w14:paraId="2BD5AF60" w14:textId="77777777" w:rsidTr="0005724B">
        <w:trPr>
          <w:trHeight w:val="360"/>
        </w:trPr>
        <w:tc>
          <w:tcPr>
            <w:tcW w:w="2268" w:type="dxa"/>
          </w:tcPr>
          <w:p w14:paraId="7EA5CC5C" w14:textId="159C31A4"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20" w:name="_Toc438438845"/>
            <w:bookmarkStart w:id="121" w:name="_Toc438532614"/>
            <w:bookmarkStart w:id="122" w:name="_Toc438733989"/>
            <w:bookmarkStart w:id="123" w:name="_Toc438907027"/>
            <w:bookmarkStart w:id="124" w:name="_Toc438907226"/>
            <w:bookmarkStart w:id="125" w:name="_Toc530150700"/>
            <w:r w:rsidRPr="006278C3">
              <w:rPr>
                <w:rFonts w:asciiTheme="minorHAnsi" w:eastAsia="Times New Roman" w:hAnsiTheme="minorHAnsi" w:cstheme="minorHAnsi"/>
                <w:b/>
                <w:sz w:val="22"/>
                <w:szCs w:val="22"/>
                <w:lang w:val="en-US" w:eastAsia="en-US"/>
              </w:rPr>
              <w:t>21.</w:t>
            </w:r>
            <w:r w:rsidRPr="006278C3">
              <w:rPr>
                <w:rFonts w:asciiTheme="minorHAnsi" w:eastAsia="Times New Roman" w:hAnsiTheme="minorHAnsi" w:cstheme="minorHAnsi"/>
                <w:b/>
                <w:sz w:val="22"/>
                <w:szCs w:val="22"/>
                <w:lang w:val="en-US" w:eastAsia="en-US"/>
              </w:rPr>
              <w:tab/>
              <w:t>Sealing and Marking of Bids</w:t>
            </w:r>
            <w:bookmarkEnd w:id="120"/>
            <w:bookmarkEnd w:id="121"/>
            <w:bookmarkEnd w:id="122"/>
            <w:bookmarkEnd w:id="123"/>
            <w:bookmarkEnd w:id="124"/>
            <w:bookmarkEnd w:id="125"/>
          </w:p>
        </w:tc>
        <w:tc>
          <w:tcPr>
            <w:tcW w:w="7513" w:type="dxa"/>
            <w:tcBorders>
              <w:bottom w:val="nil"/>
            </w:tcBorders>
          </w:tcPr>
          <w:p w14:paraId="399DE7A6" w14:textId="77777777" w:rsidR="0005724B" w:rsidRPr="006278C3" w:rsidRDefault="0005724B" w:rsidP="005C57EF">
            <w:pPr>
              <w:numPr>
                <w:ilvl w:val="1"/>
                <w:numId w:val="26"/>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The Bidder shall enclose the original and all copies of the bid, including alternative bids, if permitted in accordance with ITB 13, in separate sealed envelopes, duly marking the envelopes as “</w:t>
            </w:r>
            <w:r w:rsidRPr="006278C3">
              <w:rPr>
                <w:rFonts w:asciiTheme="minorHAnsi" w:eastAsia="Times New Roman" w:hAnsiTheme="minorHAnsi" w:cstheme="minorHAnsi"/>
                <w:smallCaps/>
                <w:spacing w:val="-4"/>
                <w:sz w:val="22"/>
                <w:szCs w:val="22"/>
                <w:lang w:val="en-US" w:eastAsia="en-US"/>
              </w:rPr>
              <w:t>Original</w:t>
            </w:r>
            <w:r w:rsidRPr="006278C3">
              <w:rPr>
                <w:rFonts w:asciiTheme="minorHAnsi" w:eastAsia="Times New Roman" w:hAnsiTheme="minorHAnsi" w:cstheme="minorHAnsi"/>
                <w:spacing w:val="-4"/>
                <w:sz w:val="22"/>
                <w:szCs w:val="22"/>
                <w:lang w:val="en-US" w:eastAsia="en-US"/>
              </w:rPr>
              <w:t>”, “</w:t>
            </w:r>
            <w:r w:rsidRPr="006278C3">
              <w:rPr>
                <w:rFonts w:asciiTheme="minorHAnsi" w:eastAsia="Times New Roman" w:hAnsiTheme="minorHAnsi" w:cstheme="minorHAnsi"/>
                <w:smallCaps/>
                <w:spacing w:val="-4"/>
                <w:sz w:val="22"/>
                <w:szCs w:val="22"/>
                <w:lang w:val="en-US" w:eastAsia="en-US"/>
              </w:rPr>
              <w:t>Alternative</w:t>
            </w:r>
            <w:r w:rsidRPr="006278C3">
              <w:rPr>
                <w:rFonts w:asciiTheme="minorHAnsi" w:eastAsia="Times New Roman" w:hAnsiTheme="minorHAnsi" w:cstheme="minorHAnsi"/>
                <w:spacing w:val="-4"/>
                <w:sz w:val="22"/>
                <w:szCs w:val="22"/>
                <w:lang w:val="en-US" w:eastAsia="en-US"/>
              </w:rPr>
              <w:t>” and “</w:t>
            </w:r>
            <w:r w:rsidRPr="006278C3">
              <w:rPr>
                <w:rFonts w:asciiTheme="minorHAnsi" w:eastAsia="Times New Roman" w:hAnsiTheme="minorHAnsi" w:cstheme="minorHAnsi"/>
                <w:smallCaps/>
                <w:spacing w:val="-4"/>
                <w:sz w:val="22"/>
                <w:szCs w:val="22"/>
                <w:lang w:val="en-US" w:eastAsia="en-US"/>
              </w:rPr>
              <w:t>Copy</w:t>
            </w:r>
            <w:r w:rsidRPr="006278C3">
              <w:rPr>
                <w:rFonts w:asciiTheme="minorHAnsi" w:eastAsia="Times New Roman" w:hAnsiTheme="minorHAnsi" w:cstheme="minorHAnsi"/>
                <w:spacing w:val="-4"/>
                <w:sz w:val="22"/>
                <w:szCs w:val="22"/>
                <w:lang w:val="en-US" w:eastAsia="en-US"/>
              </w:rPr>
              <w:t xml:space="preserve">.” These envelopes containing the original and the copies shall then be enclosed in one single envelope. </w:t>
            </w:r>
          </w:p>
          <w:p w14:paraId="79CC9974" w14:textId="77777777" w:rsidR="0005724B" w:rsidRPr="006278C3" w:rsidRDefault="0005724B" w:rsidP="005C57EF">
            <w:pPr>
              <w:numPr>
                <w:ilvl w:val="1"/>
                <w:numId w:val="26"/>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inner and outer envelopes shall:</w:t>
            </w:r>
          </w:p>
          <w:p w14:paraId="3927E24A" w14:textId="77777777" w:rsidR="0005724B" w:rsidRPr="006278C3" w:rsidRDefault="0005724B" w:rsidP="005C57EF">
            <w:pPr>
              <w:numPr>
                <w:ilvl w:val="2"/>
                <w:numId w:val="54"/>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bear the name and address of the Bidder;</w:t>
            </w:r>
          </w:p>
          <w:p w14:paraId="4A210121" w14:textId="77777777" w:rsidR="0005724B" w:rsidRPr="006278C3" w:rsidRDefault="0005724B" w:rsidP="005C57EF">
            <w:pPr>
              <w:numPr>
                <w:ilvl w:val="2"/>
                <w:numId w:val="54"/>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lastRenderedPageBreak/>
              <w:t>be addressed to the Purchaser in accordance with ITB 24.1;</w:t>
            </w:r>
          </w:p>
          <w:p w14:paraId="6F353D6E" w14:textId="77777777" w:rsidR="0005724B" w:rsidRPr="006278C3" w:rsidRDefault="0005724B" w:rsidP="005C57EF">
            <w:pPr>
              <w:numPr>
                <w:ilvl w:val="2"/>
                <w:numId w:val="54"/>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bear the specific identification of this bidding process indicated in ITB 1.1</w:t>
            </w:r>
            <w:r w:rsidRPr="006278C3">
              <w:rPr>
                <w:rFonts w:asciiTheme="minorHAnsi" w:eastAsia="Times New Roman" w:hAnsiTheme="minorHAnsi" w:cstheme="minorHAnsi"/>
                <w:b/>
                <w:sz w:val="22"/>
                <w:szCs w:val="22"/>
                <w:lang w:val="en-US" w:eastAsia="en-US"/>
              </w:rPr>
              <w:t>;</w:t>
            </w:r>
            <w:r w:rsidRPr="006278C3">
              <w:rPr>
                <w:rFonts w:asciiTheme="minorHAnsi" w:eastAsia="Times New Roman" w:hAnsiTheme="minorHAnsi" w:cstheme="minorHAnsi"/>
                <w:sz w:val="22"/>
                <w:szCs w:val="22"/>
                <w:lang w:val="en-US" w:eastAsia="en-US"/>
              </w:rPr>
              <w:t xml:space="preserve"> and</w:t>
            </w:r>
          </w:p>
          <w:p w14:paraId="68829B1F" w14:textId="77777777" w:rsidR="0005724B" w:rsidRPr="006278C3" w:rsidRDefault="0005724B" w:rsidP="005C57EF">
            <w:pPr>
              <w:numPr>
                <w:ilvl w:val="2"/>
                <w:numId w:val="54"/>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bear a warning not to open before the time and date for bid opening.</w:t>
            </w:r>
          </w:p>
          <w:p w14:paraId="7585DF55" w14:textId="77777777" w:rsidR="0005724B" w:rsidRPr="006278C3" w:rsidRDefault="0005724B" w:rsidP="005C57EF">
            <w:pPr>
              <w:numPr>
                <w:ilvl w:val="1"/>
                <w:numId w:val="26"/>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all envelopes are not sealed and marked as required, the Purchaser will assume no responsibility for the misplacement or premature opening of the bid.</w:t>
            </w:r>
          </w:p>
        </w:tc>
      </w:tr>
      <w:tr w:rsidR="0005724B" w:rsidRPr="007A22BF" w14:paraId="2922F78F" w14:textId="77777777" w:rsidTr="0005724B">
        <w:tc>
          <w:tcPr>
            <w:tcW w:w="2268" w:type="dxa"/>
          </w:tcPr>
          <w:p w14:paraId="3FB5B424" w14:textId="2337BC77"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26" w:name="_Toc424009124"/>
            <w:bookmarkStart w:id="127" w:name="_Toc438438846"/>
            <w:bookmarkStart w:id="128" w:name="_Toc438532618"/>
            <w:bookmarkStart w:id="129" w:name="_Toc438733990"/>
            <w:bookmarkStart w:id="130" w:name="_Toc438907028"/>
            <w:bookmarkStart w:id="131" w:name="_Toc438907227"/>
            <w:bookmarkStart w:id="132" w:name="_Toc530150701"/>
            <w:r w:rsidRPr="006278C3">
              <w:rPr>
                <w:rFonts w:asciiTheme="minorHAnsi" w:eastAsia="Times New Roman" w:hAnsiTheme="minorHAnsi" w:cstheme="minorHAnsi"/>
                <w:b/>
                <w:sz w:val="22"/>
                <w:szCs w:val="22"/>
                <w:lang w:val="en-US" w:eastAsia="en-US"/>
              </w:rPr>
              <w:lastRenderedPageBreak/>
              <w:t>22.</w:t>
            </w:r>
            <w:r w:rsidRPr="006278C3">
              <w:rPr>
                <w:rFonts w:asciiTheme="minorHAnsi" w:eastAsia="Times New Roman" w:hAnsiTheme="minorHAnsi" w:cstheme="minorHAnsi"/>
                <w:b/>
                <w:sz w:val="22"/>
                <w:szCs w:val="22"/>
                <w:lang w:val="en-US" w:eastAsia="en-US"/>
              </w:rPr>
              <w:tab/>
              <w:t>Deadline for Submission of Bids</w:t>
            </w:r>
            <w:bookmarkEnd w:id="126"/>
            <w:bookmarkEnd w:id="127"/>
            <w:bookmarkEnd w:id="128"/>
            <w:bookmarkEnd w:id="129"/>
            <w:bookmarkEnd w:id="130"/>
            <w:bookmarkEnd w:id="131"/>
            <w:bookmarkEnd w:id="132"/>
          </w:p>
        </w:tc>
        <w:tc>
          <w:tcPr>
            <w:tcW w:w="7513" w:type="dxa"/>
          </w:tcPr>
          <w:p w14:paraId="38CCA0BF" w14:textId="77777777" w:rsidR="0005724B" w:rsidRPr="006278C3" w:rsidRDefault="0005724B" w:rsidP="005C57EF">
            <w:pPr>
              <w:numPr>
                <w:ilvl w:val="1"/>
                <w:numId w:val="27"/>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Bids must be received by the Purchaser at the address and no later than the date and time </w:t>
            </w:r>
            <w:r w:rsidRPr="006278C3">
              <w:rPr>
                <w:rFonts w:asciiTheme="minorHAnsi" w:eastAsia="Times New Roman" w:hAnsiTheme="minorHAnsi" w:cstheme="minorHAnsi"/>
                <w:b/>
                <w:bCs/>
                <w:sz w:val="22"/>
                <w:szCs w:val="22"/>
                <w:lang w:val="en-US" w:eastAsia="en-US"/>
              </w:rPr>
              <w:t>specified</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bCs/>
                <w:sz w:val="22"/>
                <w:szCs w:val="22"/>
                <w:lang w:val="en-US" w:eastAsia="en-US"/>
              </w:rPr>
              <w:t>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 xml:space="preserve">BDS. </w:t>
            </w:r>
            <w:r w:rsidRPr="006278C3">
              <w:rPr>
                <w:rFonts w:asciiTheme="minorHAnsi" w:eastAsia="Times New Roman" w:hAnsiTheme="minorHAnsi" w:cstheme="minorHAnsi"/>
                <w:b/>
                <w:bCs/>
                <w:spacing w:val="-4"/>
                <w:sz w:val="22"/>
                <w:szCs w:val="22"/>
                <w:lang w:val="es-ES_tradnl" w:eastAsia="en-US"/>
              </w:rPr>
              <w:t>When so specified in the BDS</w:t>
            </w:r>
            <w:r w:rsidRPr="006278C3">
              <w:rPr>
                <w:rFonts w:asciiTheme="minorHAnsi" w:eastAsia="Times New Roman" w:hAnsiTheme="minorHAnsi" w:cstheme="minorHAnsi"/>
                <w:spacing w:val="-4"/>
                <w:sz w:val="22"/>
                <w:szCs w:val="22"/>
                <w:lang w:val="en-US" w:eastAsia="en-US"/>
              </w:rPr>
              <w:t xml:space="preserve">, bidders shall have the option of submitting their bids electronically. Bidders submitting bids electronically shall follow the electronic bid submission procedures </w:t>
            </w:r>
            <w:r w:rsidRPr="006278C3">
              <w:rPr>
                <w:rFonts w:asciiTheme="minorHAnsi" w:eastAsia="Times New Roman" w:hAnsiTheme="minorHAnsi" w:cstheme="minorHAnsi"/>
                <w:b/>
                <w:bCs/>
                <w:spacing w:val="-4"/>
                <w:sz w:val="22"/>
                <w:szCs w:val="22"/>
                <w:lang w:val="es-ES_tradnl" w:eastAsia="en-US"/>
              </w:rPr>
              <w:t>specified in the BDS</w:t>
            </w:r>
            <w:r w:rsidRPr="006278C3">
              <w:rPr>
                <w:rFonts w:asciiTheme="minorHAnsi" w:eastAsia="Times New Roman" w:hAnsiTheme="minorHAnsi" w:cstheme="minorHAnsi"/>
                <w:spacing w:val="-4"/>
                <w:sz w:val="22"/>
                <w:szCs w:val="22"/>
                <w:lang w:val="en-US" w:eastAsia="en-US"/>
              </w:rPr>
              <w:t>.</w:t>
            </w:r>
          </w:p>
          <w:p w14:paraId="1D3F86CC" w14:textId="77777777" w:rsidR="0005724B" w:rsidRPr="006278C3" w:rsidRDefault="0005724B" w:rsidP="005C57EF">
            <w:pPr>
              <w:numPr>
                <w:ilvl w:val="1"/>
                <w:numId w:val="27"/>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Purchaser may, at its discretion, extend the deadline for the submission of bids by amending the Bidding Documents in accordance with ITB 8, in which case all rights and obligations of the Purchaser and Bidders previously subject to the deadline shall thereafter be subject to the deadline as extended.</w:t>
            </w:r>
          </w:p>
        </w:tc>
      </w:tr>
      <w:tr w:rsidR="0005724B" w:rsidRPr="007A22BF" w14:paraId="6D97C846" w14:textId="77777777" w:rsidTr="0005724B">
        <w:tc>
          <w:tcPr>
            <w:tcW w:w="2268" w:type="dxa"/>
          </w:tcPr>
          <w:p w14:paraId="3D7FEC4F" w14:textId="1B2162B7"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33" w:name="_Toc438438847"/>
            <w:bookmarkStart w:id="134" w:name="_Toc438532619"/>
            <w:bookmarkStart w:id="135" w:name="_Toc438733991"/>
            <w:bookmarkStart w:id="136" w:name="_Toc438907029"/>
            <w:bookmarkStart w:id="137" w:name="_Toc438907228"/>
            <w:bookmarkStart w:id="138" w:name="_Toc530150702"/>
            <w:r w:rsidRPr="006278C3">
              <w:rPr>
                <w:rFonts w:asciiTheme="minorHAnsi" w:eastAsia="Times New Roman" w:hAnsiTheme="minorHAnsi" w:cstheme="minorHAnsi"/>
                <w:b/>
                <w:sz w:val="22"/>
                <w:szCs w:val="22"/>
                <w:lang w:val="en-US" w:eastAsia="en-US"/>
              </w:rPr>
              <w:t>23.</w:t>
            </w:r>
            <w:r w:rsidRPr="006278C3">
              <w:rPr>
                <w:rFonts w:asciiTheme="minorHAnsi" w:eastAsia="Times New Roman" w:hAnsiTheme="minorHAnsi" w:cstheme="minorHAnsi"/>
                <w:b/>
                <w:sz w:val="22"/>
                <w:szCs w:val="22"/>
                <w:lang w:val="en-US" w:eastAsia="en-US"/>
              </w:rPr>
              <w:tab/>
              <w:t>Late Bids</w:t>
            </w:r>
            <w:bookmarkEnd w:id="133"/>
            <w:bookmarkEnd w:id="134"/>
            <w:bookmarkEnd w:id="135"/>
            <w:bookmarkEnd w:id="136"/>
            <w:bookmarkEnd w:id="137"/>
            <w:bookmarkEnd w:id="138"/>
          </w:p>
        </w:tc>
        <w:tc>
          <w:tcPr>
            <w:tcW w:w="7513" w:type="dxa"/>
          </w:tcPr>
          <w:p w14:paraId="6F9977DA" w14:textId="77777777" w:rsidR="0005724B" w:rsidRPr="006278C3" w:rsidRDefault="0005724B" w:rsidP="005C57EF">
            <w:pPr>
              <w:numPr>
                <w:ilvl w:val="1"/>
                <w:numId w:val="62"/>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Purchaser shall not consider any bid that arrives after the deadline for submission of bids, in accordance with ITB 22.  Any bid received by the Purchaser after the deadline for submission of bids shall be declared late, rejected, and returned unopened to the Bidder.</w:t>
            </w:r>
          </w:p>
        </w:tc>
      </w:tr>
      <w:tr w:rsidR="0005724B" w:rsidRPr="007A22BF" w14:paraId="2BFDDD1E" w14:textId="77777777" w:rsidTr="0005724B">
        <w:tc>
          <w:tcPr>
            <w:tcW w:w="2268" w:type="dxa"/>
            <w:tcBorders>
              <w:bottom w:val="nil"/>
            </w:tcBorders>
          </w:tcPr>
          <w:p w14:paraId="72EB1CCA" w14:textId="63B83D63"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39" w:name="_Toc424009126"/>
            <w:bookmarkStart w:id="140" w:name="_Toc438438848"/>
            <w:bookmarkStart w:id="141" w:name="_Toc438532620"/>
            <w:bookmarkStart w:id="142" w:name="_Toc438733992"/>
            <w:bookmarkStart w:id="143" w:name="_Toc438907030"/>
            <w:bookmarkStart w:id="144" w:name="_Toc438907229"/>
            <w:bookmarkStart w:id="145" w:name="_Toc530150703"/>
            <w:r w:rsidRPr="006278C3">
              <w:rPr>
                <w:rFonts w:asciiTheme="minorHAnsi" w:eastAsia="Times New Roman" w:hAnsiTheme="minorHAnsi" w:cstheme="minorHAnsi"/>
                <w:b/>
                <w:sz w:val="22"/>
                <w:szCs w:val="22"/>
                <w:lang w:val="en-US" w:eastAsia="en-US"/>
              </w:rPr>
              <w:t>24.</w:t>
            </w:r>
            <w:r w:rsidRPr="006278C3">
              <w:rPr>
                <w:rFonts w:asciiTheme="minorHAnsi" w:eastAsia="Times New Roman" w:hAnsiTheme="minorHAnsi" w:cstheme="minorHAnsi"/>
                <w:b/>
                <w:sz w:val="22"/>
                <w:szCs w:val="22"/>
                <w:lang w:val="en-US" w:eastAsia="en-US"/>
              </w:rPr>
              <w:tab/>
              <w:t>Withdrawal, Substitution, and Modification of Bids</w:t>
            </w:r>
            <w:bookmarkEnd w:id="139"/>
            <w:bookmarkEnd w:id="140"/>
            <w:bookmarkEnd w:id="141"/>
            <w:bookmarkEnd w:id="142"/>
            <w:bookmarkEnd w:id="143"/>
            <w:bookmarkEnd w:id="144"/>
            <w:bookmarkEnd w:id="145"/>
            <w:r w:rsidRPr="006278C3">
              <w:rPr>
                <w:rFonts w:asciiTheme="minorHAnsi" w:eastAsia="Times New Roman" w:hAnsiTheme="minorHAnsi" w:cstheme="minorHAnsi"/>
                <w:b/>
                <w:sz w:val="22"/>
                <w:szCs w:val="22"/>
                <w:lang w:val="en-US" w:eastAsia="en-US"/>
              </w:rPr>
              <w:t xml:space="preserve"> </w:t>
            </w:r>
          </w:p>
        </w:tc>
        <w:tc>
          <w:tcPr>
            <w:tcW w:w="7513" w:type="dxa"/>
          </w:tcPr>
          <w:p w14:paraId="40BC58DC" w14:textId="77777777" w:rsidR="0005724B" w:rsidRPr="006278C3" w:rsidRDefault="0005724B" w:rsidP="005C57EF">
            <w:pPr>
              <w:numPr>
                <w:ilvl w:val="1"/>
                <w:numId w:val="28"/>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 Bidder may withdraw, substitute, or modify its Bid after it has been submitted by sending a written notice, duly signed by an authorized representative, and shall include a copy of the authorization (the power of attorney) in accordance with ITB 20.2, (except that withdrawal notices do not require copies). The corresponding substitution or modification of the bid must accompany the respective written notice. All notices must be:</w:t>
            </w:r>
          </w:p>
          <w:p w14:paraId="14A9C3EB" w14:textId="77777777" w:rsidR="0005724B" w:rsidRPr="006278C3" w:rsidRDefault="0005724B" w:rsidP="005C57EF">
            <w:pPr>
              <w:numPr>
                <w:ilvl w:val="0"/>
                <w:numId w:val="53"/>
              </w:numPr>
              <w:tabs>
                <w:tab w:val="left" w:pos="1152"/>
              </w:tabs>
              <w:spacing w:after="200"/>
              <w:ind w:left="1166" w:hanging="547"/>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prepared and submitted in accordance with ITB 20 and 21 (except that withdrawal notices do not require copies), and in addition, the respective envelopes shall be clearly marked “</w:t>
            </w:r>
            <w:r w:rsidRPr="006278C3">
              <w:rPr>
                <w:rFonts w:asciiTheme="minorHAnsi" w:eastAsia="Times New Roman" w:hAnsiTheme="minorHAnsi" w:cstheme="minorHAnsi"/>
                <w:smallCaps/>
                <w:sz w:val="22"/>
                <w:szCs w:val="22"/>
                <w:lang w:val="en-US" w:eastAsia="en-US"/>
              </w:rPr>
              <w:t xml:space="preserve">Withdrawal,” “Substitution,” </w:t>
            </w:r>
            <w:r w:rsidRPr="006278C3">
              <w:rPr>
                <w:rFonts w:asciiTheme="minorHAnsi" w:eastAsia="Times New Roman" w:hAnsiTheme="minorHAnsi" w:cstheme="minorHAnsi"/>
                <w:sz w:val="22"/>
                <w:szCs w:val="22"/>
                <w:lang w:val="en-US" w:eastAsia="en-US"/>
              </w:rPr>
              <w:t xml:space="preserve">or </w:t>
            </w:r>
            <w:r w:rsidRPr="006278C3">
              <w:rPr>
                <w:rFonts w:asciiTheme="minorHAnsi" w:eastAsia="Times New Roman" w:hAnsiTheme="minorHAnsi" w:cstheme="minorHAnsi"/>
                <w:smallCaps/>
                <w:sz w:val="22"/>
                <w:szCs w:val="22"/>
                <w:lang w:val="en-US" w:eastAsia="en-US"/>
              </w:rPr>
              <w:t>“Modification</w:t>
            </w:r>
            <w:r w:rsidRPr="006278C3">
              <w:rPr>
                <w:rFonts w:asciiTheme="minorHAnsi" w:eastAsia="Times New Roman" w:hAnsiTheme="minorHAnsi" w:cstheme="minorHAnsi"/>
                <w:sz w:val="22"/>
                <w:szCs w:val="22"/>
                <w:lang w:val="en-US" w:eastAsia="en-US"/>
              </w:rPr>
              <w:t>;” and</w:t>
            </w:r>
          </w:p>
          <w:p w14:paraId="4FCDD999" w14:textId="77777777" w:rsidR="0005724B" w:rsidRPr="006278C3" w:rsidRDefault="0005724B" w:rsidP="005C57EF">
            <w:pPr>
              <w:numPr>
                <w:ilvl w:val="0"/>
                <w:numId w:val="53"/>
              </w:numPr>
              <w:tabs>
                <w:tab w:val="left" w:pos="1152"/>
              </w:tabs>
              <w:spacing w:after="200"/>
              <w:ind w:left="1166" w:hanging="547"/>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received by the Purchaser prior to the deadline prescribed for submission of bids, in accordance with ITB 22.</w:t>
            </w:r>
          </w:p>
          <w:p w14:paraId="2721AA82" w14:textId="77777777" w:rsidR="0005724B" w:rsidRPr="006278C3" w:rsidRDefault="0005724B" w:rsidP="005C57EF">
            <w:pPr>
              <w:numPr>
                <w:ilvl w:val="1"/>
                <w:numId w:val="28"/>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Bids requested to be withdrawn in accordance with ITB 24.1 shall be returned unopened to the Bidders.</w:t>
            </w:r>
          </w:p>
          <w:p w14:paraId="51971498" w14:textId="77777777" w:rsidR="0005724B" w:rsidRPr="006278C3" w:rsidRDefault="0005724B" w:rsidP="005C57EF">
            <w:pPr>
              <w:numPr>
                <w:ilvl w:val="1"/>
                <w:numId w:val="28"/>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05724B" w:rsidRPr="007A22BF" w14:paraId="3FEE0657" w14:textId="77777777" w:rsidTr="0005724B">
        <w:tc>
          <w:tcPr>
            <w:tcW w:w="2268" w:type="dxa"/>
            <w:tcBorders>
              <w:bottom w:val="nil"/>
            </w:tcBorders>
          </w:tcPr>
          <w:p w14:paraId="45188FD4" w14:textId="1A2095CD"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46" w:name="_Toc438438849"/>
            <w:bookmarkStart w:id="147" w:name="_Toc438532623"/>
            <w:bookmarkStart w:id="148" w:name="_Toc438733993"/>
            <w:bookmarkStart w:id="149" w:name="_Toc438907031"/>
            <w:bookmarkStart w:id="150" w:name="_Toc438907230"/>
            <w:bookmarkStart w:id="151" w:name="_Toc530150704"/>
            <w:r w:rsidRPr="006278C3">
              <w:rPr>
                <w:rFonts w:asciiTheme="minorHAnsi" w:eastAsia="Times New Roman" w:hAnsiTheme="minorHAnsi" w:cstheme="minorHAnsi"/>
                <w:b/>
                <w:sz w:val="22"/>
                <w:szCs w:val="22"/>
                <w:lang w:val="en-US" w:eastAsia="en-US"/>
              </w:rPr>
              <w:t>25.</w:t>
            </w:r>
            <w:r w:rsidRPr="006278C3">
              <w:rPr>
                <w:rFonts w:asciiTheme="minorHAnsi" w:eastAsia="Times New Roman" w:hAnsiTheme="minorHAnsi" w:cstheme="minorHAnsi"/>
                <w:b/>
                <w:sz w:val="22"/>
                <w:szCs w:val="22"/>
                <w:lang w:val="en-US" w:eastAsia="en-US"/>
              </w:rPr>
              <w:tab/>
              <w:t>Bid Opening</w:t>
            </w:r>
            <w:bookmarkEnd w:id="146"/>
            <w:bookmarkEnd w:id="147"/>
            <w:bookmarkEnd w:id="148"/>
            <w:bookmarkEnd w:id="149"/>
            <w:bookmarkEnd w:id="150"/>
            <w:bookmarkEnd w:id="151"/>
          </w:p>
        </w:tc>
        <w:tc>
          <w:tcPr>
            <w:tcW w:w="7513" w:type="dxa"/>
          </w:tcPr>
          <w:p w14:paraId="5A52A03D" w14:textId="77777777" w:rsidR="0005724B" w:rsidRPr="006278C3" w:rsidRDefault="0005724B" w:rsidP="005C57EF">
            <w:pPr>
              <w:numPr>
                <w:ilvl w:val="1"/>
                <w:numId w:val="29"/>
              </w:numPr>
              <w:spacing w:after="20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Except as in the cases specified in ITB 23 and 24, the Purchaser shall publicly open and read out in accordance with ITB 25.3 all bids received by the deadline at the date, time and place </w:t>
            </w:r>
            <w:r w:rsidRPr="006278C3">
              <w:rPr>
                <w:rFonts w:asciiTheme="minorHAnsi" w:eastAsia="Times New Roman" w:hAnsiTheme="minorHAnsi" w:cstheme="minorHAnsi"/>
                <w:b/>
                <w:bCs/>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 xml:space="preserve">BDS </w:t>
            </w:r>
            <w:r w:rsidRPr="006278C3">
              <w:rPr>
                <w:rFonts w:asciiTheme="minorHAnsi" w:eastAsia="Times New Roman" w:hAnsiTheme="minorHAnsi" w:cstheme="minorHAnsi"/>
                <w:sz w:val="22"/>
                <w:szCs w:val="22"/>
                <w:lang w:val="en-US" w:eastAsia="en-US"/>
              </w:rPr>
              <w:t xml:space="preserve">in the presence of Bidders’ designated representatives and anyone who choose to attend. Any specific electronic bid opening procedures required if electronic bidding is permitted in accordance with ITB 22.1, shall be as </w:t>
            </w:r>
            <w:r w:rsidRPr="006278C3">
              <w:rPr>
                <w:rFonts w:asciiTheme="minorHAnsi" w:eastAsia="Times New Roman" w:hAnsiTheme="minorHAnsi" w:cstheme="minorHAnsi"/>
                <w:b/>
                <w:bCs/>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r w:rsidRPr="006278C3">
              <w:rPr>
                <w:rFonts w:asciiTheme="minorHAnsi" w:eastAsia="Times New Roman" w:hAnsiTheme="minorHAnsi" w:cstheme="minorHAnsi"/>
                <w:sz w:val="22"/>
                <w:szCs w:val="22"/>
                <w:lang w:val="en-US" w:eastAsia="en-US"/>
              </w:rPr>
              <w:t xml:space="preserve"> </w:t>
            </w:r>
          </w:p>
          <w:p w14:paraId="2EDA3767" w14:textId="77777777" w:rsidR="0005724B" w:rsidRPr="006278C3" w:rsidRDefault="0005724B" w:rsidP="005C57EF">
            <w:pPr>
              <w:numPr>
                <w:ilvl w:val="1"/>
                <w:numId w:val="29"/>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lastRenderedPageBreak/>
              <w:t>First, envelopes marked “</w:t>
            </w:r>
            <w:r w:rsidRPr="006278C3">
              <w:rPr>
                <w:rFonts w:asciiTheme="minorHAnsi" w:eastAsia="Times New Roman" w:hAnsiTheme="minorHAnsi" w:cstheme="minorHAnsi"/>
                <w:smallCaps/>
                <w:sz w:val="22"/>
                <w:szCs w:val="22"/>
                <w:lang w:val="en-US" w:eastAsia="en-US"/>
              </w:rPr>
              <w:t>Withdrawal</w:t>
            </w:r>
            <w:r w:rsidRPr="006278C3">
              <w:rPr>
                <w:rFonts w:asciiTheme="minorHAnsi" w:eastAsia="Times New Roman" w:hAnsiTheme="minorHAnsi" w:cstheme="minorHAnsi"/>
                <w:sz w:val="22"/>
                <w:szCs w:val="22"/>
                <w:lang w:val="en-US" w:eastAsia="en-US"/>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6278C3">
              <w:rPr>
                <w:rFonts w:asciiTheme="minorHAnsi" w:eastAsia="Times New Roman" w:hAnsiTheme="minorHAnsi" w:cstheme="minorHAnsi"/>
                <w:smallCaps/>
                <w:sz w:val="22"/>
                <w:szCs w:val="22"/>
                <w:lang w:val="en-US" w:eastAsia="en-US"/>
              </w:rPr>
              <w:t>Substitution</w:t>
            </w:r>
            <w:r w:rsidRPr="006278C3">
              <w:rPr>
                <w:rFonts w:asciiTheme="minorHAnsi" w:eastAsia="Times New Roman" w:hAnsiTheme="minorHAnsi" w:cstheme="minorHAnsi"/>
                <w:sz w:val="22"/>
                <w:szCs w:val="22"/>
                <w:lang w:val="en-US" w:eastAsia="en-US"/>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6278C3">
              <w:rPr>
                <w:rFonts w:asciiTheme="minorHAnsi" w:eastAsia="Times New Roman" w:hAnsiTheme="minorHAnsi" w:cstheme="minorHAnsi"/>
                <w:smallCaps/>
                <w:sz w:val="22"/>
                <w:szCs w:val="22"/>
                <w:lang w:val="en-US" w:eastAsia="en-US"/>
              </w:rPr>
              <w:t>Modification</w:t>
            </w:r>
            <w:r w:rsidRPr="006278C3">
              <w:rPr>
                <w:rFonts w:asciiTheme="minorHAnsi" w:eastAsia="Times New Roman" w:hAnsiTheme="minorHAnsi" w:cstheme="minorHAnsi"/>
                <w:sz w:val="22"/>
                <w:szCs w:val="22"/>
                <w:lang w:val="en-US" w:eastAsia="en-US"/>
              </w:rPr>
              <w:t>” shall be opened and read out with the corresponding Bid. No Bid modification shall be permitted unless the corresponding modification notice contains a valid authorization to request the modification and is read out at Bid opening. Only bids that are opened and read out at Bid opening shall be considered further.</w:t>
            </w:r>
          </w:p>
          <w:p w14:paraId="048C2BD6" w14:textId="77777777" w:rsidR="0005724B" w:rsidRPr="006278C3" w:rsidRDefault="0005724B" w:rsidP="005C57EF">
            <w:pPr>
              <w:numPr>
                <w:ilvl w:val="1"/>
                <w:numId w:val="29"/>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All other envelopes shall be opened one at a time, reading out: the name of the Bidder and whether there is a modification; the total Bid Prices, per lot (contract) if applicable, including any discounts and alternative bids; the presence or absence of a Bid Security, if required; and any other details as the Purchaser may consider appropriate. Only discounts and alternative bids read out at Bid opening shall be considered for evaluation. The Letter of Bid and the Price Schedules are to be initialed by representatives of the Purchaser attending bid opening in the manner </w:t>
            </w:r>
            <w:r w:rsidRPr="006278C3">
              <w:rPr>
                <w:rFonts w:asciiTheme="minorHAnsi" w:eastAsia="Times New Roman" w:hAnsiTheme="minorHAnsi" w:cstheme="minorHAnsi"/>
                <w:b/>
                <w:bCs/>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r w:rsidRPr="006278C3">
              <w:rPr>
                <w:rFonts w:asciiTheme="minorHAnsi" w:eastAsia="Times New Roman" w:hAnsiTheme="minorHAnsi" w:cstheme="minorHAnsi"/>
                <w:sz w:val="22"/>
                <w:szCs w:val="22"/>
                <w:lang w:val="en-US" w:eastAsia="en-US"/>
              </w:rPr>
              <w:t xml:space="preserve"> The Purchaser shall neither discuss the merits of any bid nor reject any bid (except for late bids, in accordance with ITB 25.1).</w:t>
            </w:r>
          </w:p>
          <w:p w14:paraId="107A53D0" w14:textId="77777777" w:rsidR="0005724B" w:rsidRPr="006278C3" w:rsidRDefault="0005724B" w:rsidP="005C57EF">
            <w:pPr>
              <w:numPr>
                <w:ilvl w:val="1"/>
                <w:numId w:val="29"/>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Purchaser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05724B" w:rsidRPr="007A22BF" w14:paraId="09FA6A9C" w14:textId="77777777" w:rsidTr="0005724B">
        <w:tc>
          <w:tcPr>
            <w:tcW w:w="2268" w:type="dxa"/>
          </w:tcPr>
          <w:p w14:paraId="2975FECA" w14:textId="77777777" w:rsidR="0005724B" w:rsidRPr="006278C3" w:rsidRDefault="0005724B" w:rsidP="005C57EF">
            <w:pPr>
              <w:spacing w:after="200"/>
              <w:rPr>
                <w:rFonts w:asciiTheme="minorHAnsi" w:eastAsia="Times New Roman" w:hAnsiTheme="minorHAnsi" w:cstheme="minorHAnsi"/>
                <w:b/>
                <w:sz w:val="22"/>
                <w:szCs w:val="22"/>
                <w:lang w:val="en-US" w:eastAsia="en-US"/>
              </w:rPr>
            </w:pPr>
          </w:p>
        </w:tc>
        <w:tc>
          <w:tcPr>
            <w:tcW w:w="7513" w:type="dxa"/>
            <w:tcBorders>
              <w:bottom w:val="nil"/>
            </w:tcBorders>
          </w:tcPr>
          <w:p w14:paraId="2EBC544A" w14:textId="77777777" w:rsidR="0005724B" w:rsidRPr="006278C3" w:rsidRDefault="0005724B" w:rsidP="005C57EF">
            <w:pPr>
              <w:tabs>
                <w:tab w:val="num" w:pos="360"/>
              </w:tabs>
              <w:spacing w:after="200"/>
              <w:ind w:left="360" w:hanging="360"/>
              <w:jc w:val="center"/>
              <w:rPr>
                <w:rFonts w:asciiTheme="minorHAnsi" w:eastAsia="Times New Roman" w:hAnsiTheme="minorHAnsi" w:cstheme="minorHAnsi"/>
                <w:b/>
                <w:sz w:val="22"/>
                <w:szCs w:val="22"/>
                <w:lang w:val="en-US" w:eastAsia="en-US"/>
              </w:rPr>
            </w:pPr>
            <w:bookmarkStart w:id="152" w:name="_Toc505659527"/>
            <w:bookmarkStart w:id="153" w:name="_Toc530150705"/>
            <w:r w:rsidRPr="006278C3">
              <w:rPr>
                <w:rFonts w:asciiTheme="minorHAnsi" w:eastAsia="Times New Roman" w:hAnsiTheme="minorHAnsi" w:cstheme="minorHAnsi"/>
                <w:b/>
                <w:sz w:val="22"/>
                <w:szCs w:val="22"/>
                <w:lang w:val="en-US" w:eastAsia="en-US"/>
              </w:rPr>
              <w:t>E. Evaluation and Comparison of Bids</w:t>
            </w:r>
            <w:bookmarkEnd w:id="152"/>
            <w:bookmarkEnd w:id="153"/>
          </w:p>
        </w:tc>
      </w:tr>
      <w:tr w:rsidR="0005724B" w:rsidRPr="007A22BF" w14:paraId="28C297E8" w14:textId="77777777" w:rsidTr="0005724B">
        <w:tc>
          <w:tcPr>
            <w:tcW w:w="2268" w:type="dxa"/>
          </w:tcPr>
          <w:p w14:paraId="66D8A056" w14:textId="3F4253DE"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54" w:name="_Toc530150706"/>
            <w:r w:rsidRPr="006278C3">
              <w:rPr>
                <w:rFonts w:asciiTheme="minorHAnsi" w:eastAsia="Times New Roman" w:hAnsiTheme="minorHAnsi" w:cstheme="minorHAnsi"/>
                <w:b/>
                <w:sz w:val="22"/>
                <w:szCs w:val="22"/>
                <w:lang w:val="en-US" w:eastAsia="en-US"/>
              </w:rPr>
              <w:t>26.</w:t>
            </w:r>
            <w:r w:rsidRPr="006278C3">
              <w:rPr>
                <w:rFonts w:asciiTheme="minorHAnsi" w:eastAsia="Times New Roman" w:hAnsiTheme="minorHAnsi" w:cstheme="minorHAnsi"/>
                <w:b/>
                <w:sz w:val="22"/>
                <w:szCs w:val="22"/>
                <w:lang w:val="en-US" w:eastAsia="en-US"/>
              </w:rPr>
              <w:tab/>
              <w:t>Confidentiality</w:t>
            </w:r>
            <w:bookmarkEnd w:id="154"/>
          </w:p>
        </w:tc>
        <w:tc>
          <w:tcPr>
            <w:tcW w:w="7513" w:type="dxa"/>
            <w:tcBorders>
              <w:bottom w:val="nil"/>
            </w:tcBorders>
          </w:tcPr>
          <w:p w14:paraId="1F8BEFE4" w14:textId="77777777" w:rsidR="0005724B" w:rsidRPr="006278C3" w:rsidRDefault="0005724B" w:rsidP="005C57EF">
            <w:pPr>
              <w:numPr>
                <w:ilvl w:val="1"/>
                <w:numId w:val="30"/>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Information relating to the evaluation of bids and recommendation of contract award, shall not be disclosed to bidders or any other persons not officially concerned with the bidding process until information on Contract Award is communication to all Bidders in accordance with ITB 40.</w:t>
            </w:r>
          </w:p>
          <w:p w14:paraId="567EBFD7" w14:textId="77777777" w:rsidR="0005724B" w:rsidRPr="006278C3" w:rsidRDefault="0005724B" w:rsidP="005C57EF">
            <w:pPr>
              <w:numPr>
                <w:ilvl w:val="1"/>
                <w:numId w:val="30"/>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Any effort by a Bidder to influence the Purchaser in the evaluation or contract award decisions may result in the rejection of its Bid.</w:t>
            </w:r>
          </w:p>
          <w:p w14:paraId="579275EB" w14:textId="77777777" w:rsidR="0005724B" w:rsidRPr="006278C3" w:rsidRDefault="0005724B" w:rsidP="005C57EF">
            <w:pPr>
              <w:numPr>
                <w:ilvl w:val="1"/>
                <w:numId w:val="30"/>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Notwithstanding ITB 26.2, from the time of bid opening to the time of Contract Award, if any Bidder wishes to contact the Purchaser on any matter related to the bidding process, it should do so in writing.</w:t>
            </w:r>
          </w:p>
        </w:tc>
      </w:tr>
      <w:tr w:rsidR="0005724B" w:rsidRPr="007A22BF" w14:paraId="11ECD5E4" w14:textId="77777777" w:rsidTr="0005724B">
        <w:trPr>
          <w:trHeight w:val="4950"/>
        </w:trPr>
        <w:tc>
          <w:tcPr>
            <w:tcW w:w="2268" w:type="dxa"/>
          </w:tcPr>
          <w:p w14:paraId="4C4A6976" w14:textId="485579EB"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55" w:name="_Toc530150707"/>
            <w:r w:rsidRPr="006278C3">
              <w:rPr>
                <w:rFonts w:asciiTheme="minorHAnsi" w:eastAsia="Times New Roman" w:hAnsiTheme="minorHAnsi" w:cstheme="minorHAnsi"/>
                <w:b/>
                <w:sz w:val="22"/>
                <w:szCs w:val="22"/>
                <w:lang w:val="en-US" w:eastAsia="en-US"/>
              </w:rPr>
              <w:lastRenderedPageBreak/>
              <w:t>27.</w:t>
            </w:r>
            <w:r w:rsidRPr="006278C3">
              <w:rPr>
                <w:rFonts w:asciiTheme="minorHAnsi" w:eastAsia="Times New Roman" w:hAnsiTheme="minorHAnsi" w:cstheme="minorHAnsi"/>
                <w:b/>
                <w:sz w:val="22"/>
                <w:szCs w:val="22"/>
                <w:lang w:val="en-US" w:eastAsia="en-US"/>
              </w:rPr>
              <w:tab/>
              <w:t>Clarification of Bids</w:t>
            </w:r>
            <w:bookmarkEnd w:id="155"/>
          </w:p>
          <w:p w14:paraId="5DBCA6F6" w14:textId="77777777"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p>
        </w:tc>
        <w:tc>
          <w:tcPr>
            <w:tcW w:w="7513" w:type="dxa"/>
          </w:tcPr>
          <w:p w14:paraId="295E1611" w14:textId="77777777" w:rsidR="0005724B" w:rsidRPr="006278C3" w:rsidRDefault="0005724B" w:rsidP="005C57EF">
            <w:pPr>
              <w:numPr>
                <w:ilvl w:val="1"/>
                <w:numId w:val="31"/>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To assist in the examination, evaluation, comparison of the bids,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including any voluntary increase or decrease, in the prices or substance of the Bid shall be sought, offered, or permitted, except to confirm the correction of arithmetic errors discovered by the Purchaser in the Evaluation of the bids, in accordance with ITB 31.</w:t>
            </w:r>
          </w:p>
          <w:p w14:paraId="198156D5" w14:textId="77777777" w:rsidR="0005724B" w:rsidRPr="006278C3" w:rsidRDefault="0005724B" w:rsidP="005C57EF">
            <w:pPr>
              <w:numPr>
                <w:ilvl w:val="1"/>
                <w:numId w:val="31"/>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a Bidder does not provide clarifications of its bid by the date and time set in the Purchaser’s request for clarification, its bid may be rejected.</w:t>
            </w:r>
          </w:p>
        </w:tc>
      </w:tr>
      <w:tr w:rsidR="0005724B" w:rsidRPr="007A22BF" w14:paraId="26540E86" w14:textId="77777777" w:rsidTr="0005724B">
        <w:trPr>
          <w:trHeight w:val="3571"/>
        </w:trPr>
        <w:tc>
          <w:tcPr>
            <w:tcW w:w="2268" w:type="dxa"/>
          </w:tcPr>
          <w:p w14:paraId="45D63B42" w14:textId="34B3C352"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56" w:name="_Toc100032320"/>
            <w:bookmarkStart w:id="157" w:name="_Toc320179003"/>
            <w:bookmarkStart w:id="158" w:name="_Toc530150708"/>
            <w:r w:rsidRPr="006278C3">
              <w:rPr>
                <w:rFonts w:asciiTheme="minorHAnsi" w:eastAsia="Times New Roman" w:hAnsiTheme="minorHAnsi" w:cstheme="minorHAnsi"/>
                <w:b/>
                <w:sz w:val="22"/>
                <w:szCs w:val="22"/>
                <w:lang w:val="en-US" w:eastAsia="en-US"/>
              </w:rPr>
              <w:t>28.</w:t>
            </w:r>
            <w:r w:rsidRPr="006278C3">
              <w:rPr>
                <w:rFonts w:asciiTheme="minorHAnsi" w:eastAsia="Times New Roman" w:hAnsiTheme="minorHAnsi" w:cstheme="minorHAnsi"/>
                <w:b/>
                <w:sz w:val="22"/>
                <w:szCs w:val="22"/>
                <w:lang w:val="en-US" w:eastAsia="en-US"/>
              </w:rPr>
              <w:tab/>
              <w:t>Deviations, Reservations, and Omissions</w:t>
            </w:r>
            <w:bookmarkEnd w:id="156"/>
            <w:bookmarkEnd w:id="157"/>
            <w:bookmarkEnd w:id="158"/>
          </w:p>
          <w:p w14:paraId="46AC2BFE" w14:textId="77777777" w:rsidR="0005724B" w:rsidRPr="006278C3" w:rsidRDefault="0005724B" w:rsidP="005C57EF">
            <w:pPr>
              <w:tabs>
                <w:tab w:val="num" w:pos="360"/>
              </w:tabs>
              <w:spacing w:before="120" w:after="200"/>
              <w:ind w:left="360" w:hanging="360"/>
              <w:rPr>
                <w:rFonts w:asciiTheme="minorHAnsi" w:eastAsia="Times New Roman" w:hAnsiTheme="minorHAnsi" w:cstheme="minorHAnsi"/>
                <w:b/>
                <w:sz w:val="22"/>
                <w:szCs w:val="22"/>
                <w:lang w:val="en-US" w:eastAsia="en-US"/>
              </w:rPr>
            </w:pPr>
          </w:p>
        </w:tc>
        <w:tc>
          <w:tcPr>
            <w:tcW w:w="7513" w:type="dxa"/>
          </w:tcPr>
          <w:p w14:paraId="56208105" w14:textId="77777777" w:rsidR="0005724B" w:rsidRPr="006278C3" w:rsidRDefault="0005724B" w:rsidP="005C57EF">
            <w:pPr>
              <w:numPr>
                <w:ilvl w:val="1"/>
                <w:numId w:val="63"/>
              </w:numPr>
              <w:spacing w:after="180"/>
              <w:jc w:val="both"/>
              <w:rPr>
                <w:rFonts w:asciiTheme="minorHAnsi" w:eastAsia="Times New Roman" w:hAnsiTheme="minorHAnsi" w:cstheme="minorHAnsi"/>
                <w:spacing w:val="-4"/>
                <w:sz w:val="22"/>
                <w:szCs w:val="22"/>
                <w:lang w:val="en-US" w:eastAsia="en-US"/>
              </w:rPr>
            </w:pPr>
            <w:r w:rsidRPr="006278C3">
              <w:rPr>
                <w:rFonts w:asciiTheme="minorHAnsi" w:eastAsia="Times New Roman" w:hAnsiTheme="minorHAnsi" w:cstheme="minorHAnsi"/>
                <w:sz w:val="22"/>
                <w:szCs w:val="22"/>
                <w:lang w:val="en-US" w:eastAsia="en-US"/>
              </w:rPr>
              <w:t>During the evaluation of bids, the following definitions apply:</w:t>
            </w:r>
          </w:p>
          <w:p w14:paraId="38027D2D" w14:textId="77777777" w:rsidR="0005724B" w:rsidRPr="006278C3" w:rsidRDefault="0005724B" w:rsidP="005C57EF">
            <w:pPr>
              <w:numPr>
                <w:ilvl w:val="0"/>
                <w:numId w:val="60"/>
              </w:numPr>
              <w:tabs>
                <w:tab w:val="left" w:pos="972"/>
              </w:tabs>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“Deviation” is a departure from the requirements specified in the Bidding Documents; </w:t>
            </w:r>
          </w:p>
          <w:p w14:paraId="5288F173" w14:textId="77777777" w:rsidR="0005724B" w:rsidRPr="006278C3" w:rsidRDefault="0005724B" w:rsidP="005C57EF">
            <w:pPr>
              <w:numPr>
                <w:ilvl w:val="0"/>
                <w:numId w:val="60"/>
              </w:numPr>
              <w:tabs>
                <w:tab w:val="left" w:pos="972"/>
              </w:tabs>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“Reservation” is the setting of limiting conditions or withholding from complete acceptance of the requirements specified in the Bidding Documents; and</w:t>
            </w:r>
          </w:p>
          <w:p w14:paraId="6AA3BB44" w14:textId="77777777" w:rsidR="0005724B" w:rsidRPr="006278C3" w:rsidRDefault="0005724B" w:rsidP="005C57EF">
            <w:pPr>
              <w:numPr>
                <w:ilvl w:val="0"/>
                <w:numId w:val="60"/>
              </w:numPr>
              <w:tabs>
                <w:tab w:val="left" w:pos="972"/>
              </w:tabs>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“Omission” is the failure to submit part or all of the information or documentation required in the Bidding Documents</w:t>
            </w:r>
          </w:p>
        </w:tc>
      </w:tr>
      <w:tr w:rsidR="0005724B" w:rsidRPr="007A22BF" w14:paraId="16A6194A" w14:textId="77777777" w:rsidTr="0005724B">
        <w:tc>
          <w:tcPr>
            <w:tcW w:w="2268" w:type="dxa"/>
          </w:tcPr>
          <w:p w14:paraId="01BDF6F6" w14:textId="76294EC0"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59" w:name="_Toc424009130"/>
            <w:bookmarkStart w:id="160" w:name="_Toc530150709"/>
            <w:bookmarkStart w:id="161" w:name="_Toc438438853"/>
            <w:bookmarkStart w:id="162" w:name="_Toc438532632"/>
            <w:bookmarkStart w:id="163" w:name="_Toc438733997"/>
            <w:bookmarkStart w:id="164" w:name="_Toc438907034"/>
            <w:bookmarkStart w:id="165" w:name="_Toc438907233"/>
            <w:r w:rsidRPr="006278C3">
              <w:rPr>
                <w:rFonts w:asciiTheme="minorHAnsi" w:eastAsia="Times New Roman" w:hAnsiTheme="minorHAnsi" w:cstheme="minorHAnsi"/>
                <w:b/>
                <w:sz w:val="22"/>
                <w:szCs w:val="22"/>
                <w:lang w:val="en-US" w:eastAsia="en-US"/>
              </w:rPr>
              <w:t>29.</w:t>
            </w:r>
            <w:r w:rsidRPr="006278C3">
              <w:rPr>
                <w:rFonts w:asciiTheme="minorHAnsi" w:eastAsia="Times New Roman" w:hAnsiTheme="minorHAnsi" w:cstheme="minorHAnsi"/>
                <w:b/>
                <w:sz w:val="22"/>
                <w:szCs w:val="22"/>
                <w:lang w:val="en-US" w:eastAsia="en-US"/>
              </w:rPr>
              <w:tab/>
              <w:t>Determination of Responsiveness</w:t>
            </w:r>
            <w:bookmarkEnd w:id="159"/>
            <w:bookmarkEnd w:id="160"/>
            <w:r w:rsidRPr="006278C3">
              <w:rPr>
                <w:rFonts w:asciiTheme="minorHAnsi" w:eastAsia="Times New Roman" w:hAnsiTheme="minorHAnsi" w:cstheme="minorHAnsi"/>
                <w:b/>
                <w:sz w:val="22"/>
                <w:szCs w:val="22"/>
                <w:lang w:val="en-US" w:eastAsia="en-US"/>
              </w:rPr>
              <w:t xml:space="preserve"> </w:t>
            </w:r>
            <w:bookmarkEnd w:id="161"/>
            <w:bookmarkEnd w:id="162"/>
            <w:bookmarkEnd w:id="163"/>
            <w:bookmarkEnd w:id="164"/>
            <w:bookmarkEnd w:id="165"/>
          </w:p>
        </w:tc>
        <w:tc>
          <w:tcPr>
            <w:tcW w:w="7513" w:type="dxa"/>
            <w:tcBorders>
              <w:bottom w:val="nil"/>
            </w:tcBorders>
          </w:tcPr>
          <w:p w14:paraId="6FB7EB65" w14:textId="77777777" w:rsidR="0005724B" w:rsidRPr="006278C3" w:rsidRDefault="0005724B" w:rsidP="005C57EF">
            <w:pPr>
              <w:numPr>
                <w:ilvl w:val="1"/>
                <w:numId w:val="32"/>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Purchaser’s determination of a bid’s responsiveness is to be based on the contents of the bid itself, as defined in ITB 11. </w:t>
            </w:r>
          </w:p>
          <w:p w14:paraId="7DCE6C17" w14:textId="77777777" w:rsidR="0005724B" w:rsidRPr="006278C3" w:rsidRDefault="0005724B" w:rsidP="005C57EF">
            <w:pPr>
              <w:numPr>
                <w:ilvl w:val="1"/>
                <w:numId w:val="32"/>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 substantially responsive Bid is one that meets the requirements of the Bidding Documents without material deviation, reservation, or omission. A material deviation, reservation, or omission is one that:</w:t>
            </w:r>
          </w:p>
          <w:p w14:paraId="73159C92" w14:textId="77777777" w:rsidR="0005724B" w:rsidRPr="006278C3" w:rsidRDefault="0005724B" w:rsidP="005C57EF">
            <w:pPr>
              <w:numPr>
                <w:ilvl w:val="2"/>
                <w:numId w:val="4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if accepted, would </w:t>
            </w:r>
          </w:p>
          <w:p w14:paraId="1F2494BD" w14:textId="77777777" w:rsidR="0005724B" w:rsidRPr="006278C3" w:rsidRDefault="0005724B" w:rsidP="005C57EF">
            <w:pPr>
              <w:numPr>
                <w:ilvl w:val="3"/>
                <w:numId w:val="4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affect in any substantial way the scope, quality, or performance of the Goods and Related Services specified in the Contract; or</w:t>
            </w:r>
          </w:p>
          <w:p w14:paraId="596AC856" w14:textId="77777777" w:rsidR="0005724B" w:rsidRPr="006278C3" w:rsidRDefault="0005724B" w:rsidP="005C57EF">
            <w:pPr>
              <w:numPr>
                <w:ilvl w:val="3"/>
                <w:numId w:val="4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limit in any substantial way, inconsistent with the Bidding Documents, the Purchaser’s rights or the Bidder’s obligations under the Contract; or</w:t>
            </w:r>
          </w:p>
          <w:p w14:paraId="7094757D" w14:textId="77777777" w:rsidR="0005724B" w:rsidRPr="006278C3" w:rsidRDefault="0005724B" w:rsidP="005C57EF">
            <w:pPr>
              <w:numPr>
                <w:ilvl w:val="2"/>
                <w:numId w:val="49"/>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rectified, would unfairly affect the competitive position of other bidders presenting substantially responsive bids.</w:t>
            </w:r>
          </w:p>
          <w:p w14:paraId="0A6C2BFB" w14:textId="77777777" w:rsidR="0005724B" w:rsidRPr="006278C3" w:rsidRDefault="0005724B" w:rsidP="005C57EF">
            <w:pPr>
              <w:numPr>
                <w:ilvl w:val="1"/>
                <w:numId w:val="32"/>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 xml:space="preserve">The Purchaser shall examine the technical aspects of the bid submitted in accordance with ITB 16 and ITB 17, in particular, to confirm that all requirements of Section VII, </w:t>
            </w:r>
            <w:r w:rsidRPr="006278C3">
              <w:rPr>
                <w:rFonts w:asciiTheme="minorHAnsi" w:eastAsia="Times New Roman" w:hAnsiTheme="minorHAnsi" w:cstheme="minorHAnsi"/>
                <w:bCs/>
                <w:spacing w:val="-4"/>
                <w:sz w:val="22"/>
                <w:szCs w:val="22"/>
                <w:lang w:val="en-US" w:eastAsia="en-US"/>
              </w:rPr>
              <w:t xml:space="preserve">Schedule of Requirements </w:t>
            </w:r>
            <w:r w:rsidRPr="006278C3">
              <w:rPr>
                <w:rFonts w:asciiTheme="minorHAnsi" w:eastAsia="Times New Roman" w:hAnsiTheme="minorHAnsi" w:cstheme="minorHAnsi"/>
                <w:spacing w:val="-4"/>
                <w:sz w:val="22"/>
                <w:szCs w:val="22"/>
                <w:lang w:val="en-US" w:eastAsia="en-US"/>
              </w:rPr>
              <w:t xml:space="preserve">have been met without any material deviation or reservation, or omission. </w:t>
            </w:r>
          </w:p>
          <w:p w14:paraId="72E0017D" w14:textId="77777777" w:rsidR="0005724B" w:rsidRPr="006278C3" w:rsidRDefault="0005724B" w:rsidP="005C57EF">
            <w:pPr>
              <w:numPr>
                <w:ilvl w:val="1"/>
                <w:numId w:val="32"/>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lastRenderedPageBreak/>
              <w:t xml:space="preserve"> </w:t>
            </w:r>
            <w:r w:rsidRPr="006278C3">
              <w:rPr>
                <w:rFonts w:asciiTheme="minorHAnsi" w:eastAsia="Times New Roman" w:hAnsiTheme="minorHAnsi" w:cstheme="minorHAnsi"/>
                <w:sz w:val="22"/>
                <w:szCs w:val="22"/>
                <w:lang w:val="en-US" w:eastAsia="en-US"/>
              </w:rPr>
              <w:t>If a bid is not substantially responsive to the requirements of Bidding Documents, it shall be rejected by the Purchaser and may not subsequently be made responsive by correction of the material deviation, reservation, or omission.</w:t>
            </w:r>
          </w:p>
        </w:tc>
      </w:tr>
      <w:tr w:rsidR="0005724B" w:rsidRPr="007A22BF" w14:paraId="4F0F384A" w14:textId="77777777" w:rsidTr="0005724B">
        <w:tc>
          <w:tcPr>
            <w:tcW w:w="2268" w:type="dxa"/>
          </w:tcPr>
          <w:p w14:paraId="7D24EF8A" w14:textId="1DD7A580"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fr-FR" w:eastAsia="en-US"/>
              </w:rPr>
            </w:pPr>
            <w:bookmarkStart w:id="166" w:name="_Toc530150710"/>
            <w:bookmarkStart w:id="167" w:name="_Toc438438854"/>
            <w:bookmarkStart w:id="168" w:name="_Toc438532636"/>
            <w:bookmarkStart w:id="169" w:name="_Toc438733998"/>
            <w:bookmarkStart w:id="170" w:name="_Toc438907035"/>
            <w:bookmarkStart w:id="171" w:name="_Toc438907234"/>
            <w:r w:rsidRPr="006278C3">
              <w:rPr>
                <w:rFonts w:asciiTheme="minorHAnsi" w:eastAsia="Times New Roman" w:hAnsiTheme="minorHAnsi" w:cstheme="minorHAnsi"/>
                <w:b/>
                <w:sz w:val="22"/>
                <w:szCs w:val="22"/>
                <w:lang w:val="en-US" w:eastAsia="en-US"/>
              </w:rPr>
              <w:lastRenderedPageBreak/>
              <w:t>30.</w:t>
            </w:r>
            <w:r w:rsidRPr="006278C3">
              <w:rPr>
                <w:rFonts w:asciiTheme="minorHAnsi" w:eastAsia="Times New Roman" w:hAnsiTheme="minorHAnsi" w:cstheme="minorHAnsi"/>
                <w:b/>
                <w:sz w:val="22"/>
                <w:szCs w:val="22"/>
                <w:lang w:val="en-US" w:eastAsia="en-US"/>
              </w:rPr>
              <w:tab/>
            </w:r>
            <w:r w:rsidRPr="006278C3">
              <w:rPr>
                <w:rFonts w:asciiTheme="minorHAnsi" w:eastAsia="Times New Roman" w:hAnsiTheme="minorHAnsi" w:cstheme="minorHAnsi"/>
                <w:b/>
                <w:spacing w:val="-4"/>
                <w:sz w:val="22"/>
                <w:szCs w:val="22"/>
                <w:lang w:val="en-US" w:eastAsia="en-US"/>
              </w:rPr>
              <w:t>Nonconformi</w:t>
            </w:r>
            <w:r w:rsidRPr="006278C3">
              <w:rPr>
                <w:rFonts w:asciiTheme="minorHAnsi" w:eastAsia="Times New Roman" w:hAnsiTheme="minorHAnsi" w:cstheme="minorHAnsi"/>
                <w:b/>
                <w:spacing w:val="-4"/>
                <w:sz w:val="22"/>
                <w:szCs w:val="22"/>
                <w:lang w:val="en-US" w:eastAsia="en-US"/>
              </w:rPr>
              <w:softHyphen/>
              <w:t>ties, Errors and Omissions</w:t>
            </w:r>
            <w:bookmarkEnd w:id="166"/>
            <w:r w:rsidRPr="006278C3">
              <w:rPr>
                <w:rFonts w:asciiTheme="minorHAnsi" w:eastAsia="Times New Roman" w:hAnsiTheme="minorHAnsi" w:cstheme="minorHAnsi"/>
                <w:b/>
                <w:sz w:val="22"/>
                <w:szCs w:val="22"/>
                <w:lang w:val="en-US" w:eastAsia="en-US"/>
              </w:rPr>
              <w:t xml:space="preserve"> </w:t>
            </w:r>
            <w:bookmarkStart w:id="172" w:name="_Hlt438533232"/>
            <w:bookmarkEnd w:id="167"/>
            <w:bookmarkEnd w:id="168"/>
            <w:bookmarkEnd w:id="169"/>
            <w:bookmarkEnd w:id="170"/>
            <w:bookmarkEnd w:id="171"/>
            <w:bookmarkEnd w:id="172"/>
          </w:p>
        </w:tc>
        <w:tc>
          <w:tcPr>
            <w:tcW w:w="7513" w:type="dxa"/>
          </w:tcPr>
          <w:p w14:paraId="0D06822A" w14:textId="77777777" w:rsidR="0005724B" w:rsidRPr="006278C3" w:rsidRDefault="0005724B" w:rsidP="005C57EF">
            <w:pPr>
              <w:numPr>
                <w:ilvl w:val="1"/>
                <w:numId w:val="33"/>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Provided that a Bid is substantially responsive, the Purchaser may waive any nonconformities in the Bid. </w:t>
            </w:r>
          </w:p>
          <w:p w14:paraId="4DBC30A4" w14:textId="77777777" w:rsidR="0005724B" w:rsidRPr="006278C3" w:rsidRDefault="0005724B" w:rsidP="005C57EF">
            <w:pPr>
              <w:numPr>
                <w:ilvl w:val="1"/>
                <w:numId w:val="33"/>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47A2E3F0" w14:textId="77777777" w:rsidR="0005724B" w:rsidRPr="006278C3" w:rsidRDefault="0005724B" w:rsidP="005C57EF">
            <w:pPr>
              <w:numPr>
                <w:ilvl w:val="1"/>
                <w:numId w:val="33"/>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Provided that a bid is substantially responsive, the Purchaser shall rectify quantifiable nonmaterial nonconformities related to the Bid Price.  To this effect, the Bid Price shall be adjusted, for comparison purposes only, to reflect the price of a missing or non-conforming item or component</w:t>
            </w:r>
            <w:r w:rsidRPr="006278C3">
              <w:rPr>
                <w:rFonts w:asciiTheme="minorHAnsi" w:eastAsia="Times New Roman" w:hAnsiTheme="minorHAnsi" w:cstheme="minorHAnsi"/>
                <w:sz w:val="22"/>
                <w:szCs w:val="22"/>
                <w:lang w:val="en-US" w:eastAsia="en-US"/>
              </w:rPr>
              <w:t>.</w:t>
            </w:r>
          </w:p>
        </w:tc>
      </w:tr>
      <w:tr w:rsidR="0005724B" w:rsidRPr="007A22BF" w14:paraId="72A77748" w14:textId="77777777" w:rsidTr="0005724B">
        <w:tc>
          <w:tcPr>
            <w:tcW w:w="2268" w:type="dxa"/>
            <w:tcBorders>
              <w:bottom w:val="nil"/>
            </w:tcBorders>
          </w:tcPr>
          <w:p w14:paraId="15EF6160" w14:textId="47C836FB"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73" w:name="_Toc100032323"/>
            <w:bookmarkStart w:id="174" w:name="_Toc320179006"/>
            <w:bookmarkStart w:id="175" w:name="_Toc530150711"/>
            <w:r w:rsidRPr="006278C3">
              <w:rPr>
                <w:rFonts w:asciiTheme="minorHAnsi" w:eastAsia="Times New Roman" w:hAnsiTheme="minorHAnsi" w:cstheme="minorHAnsi"/>
                <w:b/>
                <w:sz w:val="22"/>
                <w:szCs w:val="22"/>
                <w:lang w:val="en-US" w:eastAsia="en-US"/>
              </w:rPr>
              <w:t>31.</w:t>
            </w:r>
            <w:r w:rsidRPr="006278C3">
              <w:rPr>
                <w:rFonts w:asciiTheme="minorHAnsi" w:eastAsia="Times New Roman" w:hAnsiTheme="minorHAnsi" w:cstheme="minorHAnsi"/>
                <w:b/>
                <w:sz w:val="22"/>
                <w:szCs w:val="22"/>
                <w:lang w:val="en-US" w:eastAsia="en-US"/>
              </w:rPr>
              <w:tab/>
              <w:t>Correction of Arithmetical Errors</w:t>
            </w:r>
            <w:bookmarkEnd w:id="173"/>
            <w:bookmarkEnd w:id="174"/>
            <w:bookmarkEnd w:id="175"/>
          </w:p>
          <w:p w14:paraId="1B776855" w14:textId="77777777" w:rsidR="0005724B" w:rsidRPr="006278C3" w:rsidRDefault="0005724B" w:rsidP="005C57EF">
            <w:pPr>
              <w:tabs>
                <w:tab w:val="num" w:pos="360"/>
              </w:tabs>
              <w:spacing w:before="120" w:after="200"/>
              <w:ind w:left="360" w:hanging="360"/>
              <w:rPr>
                <w:rFonts w:asciiTheme="minorHAnsi" w:eastAsia="Times New Roman" w:hAnsiTheme="minorHAnsi" w:cstheme="minorHAnsi"/>
                <w:b/>
                <w:sz w:val="22"/>
                <w:szCs w:val="22"/>
                <w:lang w:val="en-US" w:eastAsia="en-US"/>
              </w:rPr>
            </w:pPr>
          </w:p>
        </w:tc>
        <w:tc>
          <w:tcPr>
            <w:tcW w:w="7513" w:type="dxa"/>
          </w:tcPr>
          <w:p w14:paraId="4EEA5128" w14:textId="77777777" w:rsidR="0005724B" w:rsidRPr="006278C3" w:rsidRDefault="0005724B" w:rsidP="005C57EF">
            <w:pPr>
              <w:numPr>
                <w:ilvl w:val="0"/>
                <w:numId w:val="64"/>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Provided that the Bid is substantially responsive, the Purchaser shall correct arithmetical errors on the following basis</w:t>
            </w:r>
            <w:r w:rsidRPr="006278C3">
              <w:rPr>
                <w:rFonts w:asciiTheme="minorHAnsi" w:eastAsia="Times New Roman" w:hAnsiTheme="minorHAnsi" w:cstheme="minorHAnsi"/>
                <w:sz w:val="22"/>
                <w:szCs w:val="22"/>
                <w:lang w:val="en-US" w:eastAsia="en-US"/>
              </w:rPr>
              <w:t>:</w:t>
            </w:r>
          </w:p>
          <w:p w14:paraId="0E3841ED" w14:textId="77777777" w:rsidR="0005724B" w:rsidRPr="006278C3" w:rsidRDefault="0005724B" w:rsidP="005C57EF">
            <w:pPr>
              <w:numPr>
                <w:ilvl w:val="2"/>
                <w:numId w:val="50"/>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1F45E523" w14:textId="77777777" w:rsidR="0005724B" w:rsidRPr="006278C3" w:rsidRDefault="0005724B" w:rsidP="005C57EF">
            <w:pPr>
              <w:numPr>
                <w:ilvl w:val="2"/>
                <w:numId w:val="50"/>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there is an error in a total corresponding to the addition or subtraction of subtotals, the subtotals shall prevail and the total shall be corrected; and</w:t>
            </w:r>
          </w:p>
          <w:p w14:paraId="5774207E" w14:textId="77777777" w:rsidR="0005724B" w:rsidRPr="006278C3" w:rsidRDefault="0005724B" w:rsidP="005C57EF">
            <w:pPr>
              <w:numPr>
                <w:ilvl w:val="2"/>
                <w:numId w:val="50"/>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if there is a discrepancy between words and figures, the amount in words shall prevail, unless the amount expressed in words is related to an arithmetic error, in which case the amount in figures shall prevail subject to (a) and (b) above.</w:t>
            </w:r>
          </w:p>
          <w:p w14:paraId="1D0F6521" w14:textId="77777777" w:rsidR="0005724B" w:rsidRPr="006278C3" w:rsidRDefault="0005724B" w:rsidP="005C57EF">
            <w:pPr>
              <w:numPr>
                <w:ilvl w:val="0"/>
                <w:numId w:val="65"/>
              </w:numPr>
              <w:spacing w:before="120"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Bidders shall be requested to accept correction of arithmetical errors. Failure to accept the correction in accordance with ITB 31.1, shall result in the rejection of the Bid.</w:t>
            </w:r>
            <w:r w:rsidRPr="006278C3">
              <w:rPr>
                <w:rFonts w:asciiTheme="minorHAnsi" w:eastAsia="Times New Roman" w:hAnsiTheme="minorHAnsi" w:cstheme="minorHAnsi"/>
                <w:sz w:val="22"/>
                <w:szCs w:val="22"/>
                <w:lang w:val="en-US" w:eastAsia="en-US"/>
              </w:rPr>
              <w:t xml:space="preserve"> </w:t>
            </w:r>
          </w:p>
        </w:tc>
      </w:tr>
      <w:tr w:rsidR="0005724B" w:rsidRPr="007A22BF" w14:paraId="4BA51CBC" w14:textId="77777777" w:rsidTr="0005724B">
        <w:tc>
          <w:tcPr>
            <w:tcW w:w="2268" w:type="dxa"/>
          </w:tcPr>
          <w:p w14:paraId="1D97EC43" w14:textId="591D40A5"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76" w:name="_Toc438438857"/>
            <w:bookmarkStart w:id="177" w:name="_Toc438532646"/>
            <w:bookmarkStart w:id="178" w:name="_Toc438734001"/>
            <w:bookmarkStart w:id="179" w:name="_Toc438907038"/>
            <w:bookmarkStart w:id="180" w:name="_Toc438907237"/>
            <w:bookmarkStart w:id="181" w:name="_Toc530150712"/>
            <w:r w:rsidRPr="006278C3">
              <w:rPr>
                <w:rFonts w:asciiTheme="minorHAnsi" w:eastAsia="Times New Roman" w:hAnsiTheme="minorHAnsi" w:cstheme="minorHAnsi"/>
                <w:b/>
                <w:sz w:val="22"/>
                <w:szCs w:val="22"/>
                <w:lang w:val="en-US" w:eastAsia="en-US"/>
              </w:rPr>
              <w:t>32.</w:t>
            </w:r>
            <w:r w:rsidRPr="006278C3">
              <w:rPr>
                <w:rFonts w:asciiTheme="minorHAnsi" w:eastAsia="Times New Roman" w:hAnsiTheme="minorHAnsi" w:cstheme="minorHAnsi"/>
                <w:b/>
                <w:sz w:val="22"/>
                <w:szCs w:val="22"/>
                <w:lang w:val="en-US" w:eastAsia="en-US"/>
              </w:rPr>
              <w:tab/>
              <w:t>Conversion to Single Currency</w:t>
            </w:r>
            <w:bookmarkEnd w:id="176"/>
            <w:bookmarkEnd w:id="177"/>
            <w:bookmarkEnd w:id="178"/>
            <w:bookmarkEnd w:id="179"/>
            <w:bookmarkEnd w:id="180"/>
            <w:bookmarkEnd w:id="181"/>
          </w:p>
        </w:tc>
        <w:tc>
          <w:tcPr>
            <w:tcW w:w="7513" w:type="dxa"/>
          </w:tcPr>
          <w:p w14:paraId="684F776A" w14:textId="77777777" w:rsidR="0005724B" w:rsidRPr="006278C3" w:rsidRDefault="0005724B" w:rsidP="005C57EF">
            <w:pPr>
              <w:keepNext/>
              <w:keepLines/>
              <w:numPr>
                <w:ilvl w:val="1"/>
                <w:numId w:val="34"/>
              </w:numPr>
              <w:spacing w:after="24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For evaluation and comparison purposes, the currency(</w:t>
            </w:r>
            <w:proofErr w:type="spellStart"/>
            <w:r w:rsidRPr="006278C3">
              <w:rPr>
                <w:rFonts w:asciiTheme="minorHAnsi" w:eastAsia="Times New Roman" w:hAnsiTheme="minorHAnsi" w:cstheme="minorHAnsi"/>
                <w:sz w:val="22"/>
                <w:szCs w:val="22"/>
                <w:lang w:val="en-US" w:eastAsia="en-US"/>
              </w:rPr>
              <w:t>ies</w:t>
            </w:r>
            <w:proofErr w:type="spellEnd"/>
            <w:r w:rsidRPr="006278C3">
              <w:rPr>
                <w:rFonts w:asciiTheme="minorHAnsi" w:eastAsia="Times New Roman" w:hAnsiTheme="minorHAnsi" w:cstheme="minorHAnsi"/>
                <w:sz w:val="22"/>
                <w:szCs w:val="22"/>
                <w:lang w:val="en-US" w:eastAsia="en-US"/>
              </w:rPr>
              <w:t xml:space="preserve">) of the Bid shall be converted in a single currency as </w:t>
            </w:r>
            <w:r w:rsidRPr="006278C3">
              <w:rPr>
                <w:rFonts w:asciiTheme="minorHAnsi" w:eastAsia="Times New Roman" w:hAnsiTheme="minorHAnsi" w:cstheme="minorHAnsi"/>
                <w:b/>
                <w:bCs/>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BDS.</w:t>
            </w:r>
          </w:p>
        </w:tc>
      </w:tr>
      <w:tr w:rsidR="0005724B" w:rsidRPr="007A22BF" w14:paraId="29BEED85" w14:textId="77777777" w:rsidTr="0005724B">
        <w:tc>
          <w:tcPr>
            <w:tcW w:w="2268" w:type="dxa"/>
          </w:tcPr>
          <w:p w14:paraId="184C4279" w14:textId="31EDFA1A"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82" w:name="_Toc438438858"/>
            <w:bookmarkStart w:id="183" w:name="_Toc438532647"/>
            <w:bookmarkStart w:id="184" w:name="_Toc438734002"/>
            <w:bookmarkStart w:id="185" w:name="_Toc438907039"/>
            <w:bookmarkStart w:id="186" w:name="_Toc438907238"/>
            <w:bookmarkStart w:id="187" w:name="_Toc530150713"/>
            <w:r w:rsidRPr="006278C3">
              <w:rPr>
                <w:rFonts w:asciiTheme="minorHAnsi" w:eastAsia="Times New Roman" w:hAnsiTheme="minorHAnsi" w:cstheme="minorHAnsi"/>
                <w:b/>
                <w:sz w:val="22"/>
                <w:szCs w:val="22"/>
                <w:lang w:val="en-US" w:eastAsia="en-US"/>
              </w:rPr>
              <w:t>33.</w:t>
            </w:r>
            <w:r w:rsidRPr="006278C3">
              <w:rPr>
                <w:rFonts w:asciiTheme="minorHAnsi" w:eastAsia="Times New Roman" w:hAnsiTheme="minorHAnsi" w:cstheme="minorHAnsi"/>
                <w:b/>
                <w:sz w:val="22"/>
                <w:szCs w:val="22"/>
                <w:lang w:val="en-US" w:eastAsia="en-US"/>
              </w:rPr>
              <w:tab/>
            </w:r>
            <w:r w:rsidRPr="006278C3" w:rsidDel="00A10A4A">
              <w:rPr>
                <w:rFonts w:asciiTheme="minorHAnsi" w:eastAsia="Times New Roman" w:hAnsiTheme="minorHAnsi" w:cstheme="minorHAnsi"/>
                <w:b/>
                <w:sz w:val="22"/>
                <w:szCs w:val="22"/>
                <w:lang w:val="en-US" w:eastAsia="en-US"/>
              </w:rPr>
              <w:t xml:space="preserve">Margin </w:t>
            </w:r>
            <w:proofErr w:type="gramStart"/>
            <w:r w:rsidRPr="006278C3" w:rsidDel="00A10A4A">
              <w:rPr>
                <w:rFonts w:asciiTheme="minorHAnsi" w:eastAsia="Times New Roman" w:hAnsiTheme="minorHAnsi" w:cstheme="minorHAnsi"/>
                <w:b/>
                <w:sz w:val="22"/>
                <w:szCs w:val="22"/>
                <w:lang w:val="en-US" w:eastAsia="en-US"/>
              </w:rPr>
              <w:t>of  Preference</w:t>
            </w:r>
            <w:bookmarkEnd w:id="182"/>
            <w:bookmarkEnd w:id="183"/>
            <w:bookmarkEnd w:id="184"/>
            <w:bookmarkEnd w:id="185"/>
            <w:bookmarkEnd w:id="186"/>
            <w:bookmarkEnd w:id="187"/>
            <w:proofErr w:type="gramEnd"/>
          </w:p>
        </w:tc>
        <w:tc>
          <w:tcPr>
            <w:tcW w:w="7513" w:type="dxa"/>
          </w:tcPr>
          <w:p w14:paraId="409EDE32" w14:textId="77777777" w:rsidR="0005724B" w:rsidRPr="006278C3" w:rsidRDefault="0005724B" w:rsidP="005C57EF">
            <w:pPr>
              <w:numPr>
                <w:ilvl w:val="1"/>
                <w:numId w:val="35"/>
              </w:numPr>
              <w:spacing w:after="24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b/>
                <w:spacing w:val="-2"/>
                <w:sz w:val="22"/>
                <w:szCs w:val="22"/>
                <w:lang w:val="en-US" w:eastAsia="en-US"/>
              </w:rPr>
              <w:t>Unless otherwise specified in the</w:t>
            </w:r>
            <w:r w:rsidRPr="006278C3">
              <w:rPr>
                <w:rFonts w:asciiTheme="minorHAnsi" w:eastAsia="Times New Roman" w:hAnsiTheme="minorHAnsi" w:cstheme="minorHAnsi"/>
                <w:spacing w:val="-2"/>
                <w:sz w:val="22"/>
                <w:szCs w:val="22"/>
                <w:lang w:val="en-US" w:eastAsia="en-US"/>
              </w:rPr>
              <w:t xml:space="preserve"> </w:t>
            </w:r>
            <w:r w:rsidRPr="006278C3">
              <w:rPr>
                <w:rFonts w:asciiTheme="minorHAnsi" w:eastAsia="Times New Roman" w:hAnsiTheme="minorHAnsi" w:cstheme="minorHAnsi"/>
                <w:b/>
                <w:spacing w:val="-2"/>
                <w:sz w:val="22"/>
                <w:szCs w:val="22"/>
                <w:lang w:val="en-US" w:eastAsia="en-US"/>
              </w:rPr>
              <w:t xml:space="preserve">BDS, </w:t>
            </w:r>
            <w:r w:rsidRPr="006278C3">
              <w:rPr>
                <w:rFonts w:asciiTheme="minorHAnsi" w:eastAsia="Times New Roman" w:hAnsiTheme="minorHAnsi" w:cstheme="minorHAnsi"/>
                <w:spacing w:val="-2"/>
                <w:sz w:val="22"/>
                <w:szCs w:val="22"/>
                <w:lang w:val="en-US" w:eastAsia="en-US"/>
              </w:rPr>
              <w:t xml:space="preserve">a margin of preference </w:t>
            </w:r>
            <w:r w:rsidRPr="006278C3">
              <w:rPr>
                <w:rFonts w:asciiTheme="minorHAnsi" w:eastAsia="Times New Roman" w:hAnsiTheme="minorHAnsi" w:cstheme="minorHAnsi"/>
                <w:sz w:val="22"/>
                <w:szCs w:val="22"/>
                <w:lang w:val="en-US" w:eastAsia="en-US"/>
              </w:rPr>
              <w:t xml:space="preserve">shall not apply. </w:t>
            </w:r>
          </w:p>
        </w:tc>
      </w:tr>
      <w:tr w:rsidR="0005724B" w:rsidRPr="007A22BF" w14:paraId="424F122A" w14:textId="77777777" w:rsidTr="0005724B">
        <w:tc>
          <w:tcPr>
            <w:tcW w:w="2268" w:type="dxa"/>
            <w:tcBorders>
              <w:bottom w:val="nil"/>
            </w:tcBorders>
          </w:tcPr>
          <w:p w14:paraId="1CAADA7D" w14:textId="1C2F7F48"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88" w:name="_Toc438438859"/>
            <w:bookmarkStart w:id="189" w:name="_Toc438532648"/>
            <w:bookmarkStart w:id="190" w:name="_Toc438734003"/>
            <w:bookmarkStart w:id="191" w:name="_Toc438907040"/>
            <w:bookmarkStart w:id="192" w:name="_Toc438907239"/>
            <w:bookmarkStart w:id="193" w:name="_Toc530150714"/>
            <w:r w:rsidRPr="006278C3">
              <w:rPr>
                <w:rFonts w:asciiTheme="minorHAnsi" w:eastAsia="Times New Roman" w:hAnsiTheme="minorHAnsi" w:cstheme="minorHAnsi"/>
                <w:b/>
                <w:sz w:val="22"/>
                <w:szCs w:val="22"/>
                <w:lang w:val="en-US" w:eastAsia="en-US"/>
              </w:rPr>
              <w:t>34.</w:t>
            </w:r>
            <w:r w:rsidRPr="006278C3">
              <w:rPr>
                <w:rFonts w:asciiTheme="minorHAnsi" w:eastAsia="Times New Roman" w:hAnsiTheme="minorHAnsi" w:cstheme="minorHAnsi"/>
                <w:b/>
                <w:sz w:val="22"/>
                <w:szCs w:val="22"/>
                <w:lang w:val="en-US" w:eastAsia="en-US"/>
              </w:rPr>
              <w:tab/>
              <w:t>Evaluation of Bids</w:t>
            </w:r>
            <w:bookmarkStart w:id="194" w:name="_Hlt438533055"/>
            <w:bookmarkEnd w:id="188"/>
            <w:bookmarkEnd w:id="189"/>
            <w:bookmarkEnd w:id="190"/>
            <w:bookmarkEnd w:id="191"/>
            <w:bookmarkEnd w:id="192"/>
            <w:bookmarkEnd w:id="193"/>
            <w:bookmarkEnd w:id="194"/>
          </w:p>
        </w:tc>
        <w:tc>
          <w:tcPr>
            <w:tcW w:w="7513" w:type="dxa"/>
            <w:tcBorders>
              <w:bottom w:val="nil"/>
            </w:tcBorders>
          </w:tcPr>
          <w:p w14:paraId="618CB8B6" w14:textId="77777777" w:rsidR="0005724B" w:rsidRPr="006278C3" w:rsidRDefault="0005724B" w:rsidP="005C57EF">
            <w:pPr>
              <w:numPr>
                <w:ilvl w:val="1"/>
                <w:numId w:val="36"/>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Purchaser shall use the criteria and methodologies listed in this Clause. No other evaluation criteria or methodologies shall be permitted.</w:t>
            </w:r>
          </w:p>
          <w:p w14:paraId="6E970D02" w14:textId="77777777" w:rsidR="0005724B" w:rsidRPr="006278C3" w:rsidRDefault="0005724B" w:rsidP="005C57EF">
            <w:pPr>
              <w:numPr>
                <w:ilvl w:val="1"/>
                <w:numId w:val="36"/>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To evaluate a Bid, the Purchaser shall consider the following:</w:t>
            </w:r>
          </w:p>
          <w:p w14:paraId="33DAFF56" w14:textId="77777777" w:rsidR="0005724B" w:rsidRPr="006278C3" w:rsidRDefault="0005724B" w:rsidP="005C57EF">
            <w:pPr>
              <w:numPr>
                <w:ilvl w:val="2"/>
                <w:numId w:val="51"/>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lastRenderedPageBreak/>
              <w:t xml:space="preserve">evaluation will be done for Items or Lots (contracts), as </w:t>
            </w:r>
            <w:r w:rsidRPr="006278C3">
              <w:rPr>
                <w:rFonts w:asciiTheme="minorHAnsi" w:eastAsia="Times New Roman" w:hAnsiTheme="minorHAnsi" w:cstheme="minorHAnsi"/>
                <w:b/>
                <w:bCs/>
                <w:sz w:val="22"/>
                <w:szCs w:val="22"/>
                <w:lang w:val="en-US" w:eastAsia="en-US"/>
              </w:rPr>
              <w:t>specified in the</w:t>
            </w:r>
            <w:r w:rsidRPr="006278C3">
              <w:rPr>
                <w:rFonts w:asciiTheme="minorHAnsi" w:eastAsia="Times New Roman" w:hAnsiTheme="minorHAnsi" w:cstheme="minorHAnsi"/>
                <w:sz w:val="22"/>
                <w:szCs w:val="22"/>
                <w:lang w:val="en-US" w:eastAsia="en-US"/>
              </w:rPr>
              <w:t xml:space="preserve"> </w:t>
            </w:r>
            <w:r w:rsidRPr="006278C3">
              <w:rPr>
                <w:rFonts w:asciiTheme="minorHAnsi" w:eastAsia="Times New Roman" w:hAnsiTheme="minorHAnsi" w:cstheme="minorHAnsi"/>
                <w:b/>
                <w:sz w:val="22"/>
                <w:szCs w:val="22"/>
                <w:lang w:val="en-US" w:eastAsia="en-US"/>
              </w:rPr>
              <w:t xml:space="preserve">BDS; </w:t>
            </w:r>
            <w:r w:rsidRPr="006278C3">
              <w:rPr>
                <w:rFonts w:asciiTheme="minorHAnsi" w:eastAsia="Times New Roman" w:hAnsiTheme="minorHAnsi" w:cstheme="minorHAnsi"/>
                <w:bCs/>
                <w:sz w:val="22"/>
                <w:szCs w:val="22"/>
                <w:lang w:val="en-US" w:eastAsia="en-US"/>
              </w:rPr>
              <w:t>and</w:t>
            </w:r>
            <w:r w:rsidRPr="006278C3">
              <w:rPr>
                <w:rFonts w:asciiTheme="minorHAnsi" w:eastAsia="Times New Roman" w:hAnsiTheme="minorHAnsi" w:cstheme="minorHAnsi"/>
                <w:b/>
                <w:sz w:val="22"/>
                <w:szCs w:val="22"/>
                <w:lang w:val="en-US" w:eastAsia="en-US"/>
              </w:rPr>
              <w:t xml:space="preserve"> </w:t>
            </w:r>
            <w:r w:rsidRPr="006278C3">
              <w:rPr>
                <w:rFonts w:asciiTheme="minorHAnsi" w:eastAsia="Times New Roman" w:hAnsiTheme="minorHAnsi" w:cstheme="minorHAnsi"/>
                <w:sz w:val="22"/>
                <w:szCs w:val="22"/>
                <w:lang w:val="en-US" w:eastAsia="en-US"/>
              </w:rPr>
              <w:t>the Bid Price as quoted in accordance with clause 14;</w:t>
            </w:r>
          </w:p>
          <w:p w14:paraId="73825896" w14:textId="77777777" w:rsidR="0005724B" w:rsidRPr="006278C3" w:rsidRDefault="0005724B" w:rsidP="005C57EF">
            <w:pPr>
              <w:numPr>
                <w:ilvl w:val="2"/>
                <w:numId w:val="51"/>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price adjustment for correction of arithmetic errors in accordance with ITB 31.1;</w:t>
            </w:r>
          </w:p>
          <w:p w14:paraId="6A8D643B" w14:textId="77777777" w:rsidR="0005724B" w:rsidRPr="006278C3" w:rsidRDefault="0005724B" w:rsidP="005C57EF">
            <w:pPr>
              <w:numPr>
                <w:ilvl w:val="2"/>
                <w:numId w:val="51"/>
              </w:numPr>
              <w:spacing w:after="20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price adjustment due to discounts offered in accordance with ITB 14.3;</w:t>
            </w:r>
          </w:p>
          <w:p w14:paraId="4D4B2172" w14:textId="77777777" w:rsidR="0005724B" w:rsidRPr="006278C3" w:rsidRDefault="0005724B" w:rsidP="005C57EF">
            <w:pPr>
              <w:numPr>
                <w:ilvl w:val="2"/>
                <w:numId w:val="51"/>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converting the amount resulting from applying (a) to (c) above, if relevant, to a single currency in accordance with ITB 32;</w:t>
            </w:r>
          </w:p>
          <w:p w14:paraId="564EEF79" w14:textId="77777777" w:rsidR="0005724B" w:rsidRPr="006278C3" w:rsidRDefault="0005724B" w:rsidP="005C57EF">
            <w:pPr>
              <w:numPr>
                <w:ilvl w:val="2"/>
                <w:numId w:val="51"/>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price adjustment due to quantifiable nonmaterial nonconformities in accordance with ITB 30.3;</w:t>
            </w:r>
          </w:p>
          <w:p w14:paraId="2D45E5BA" w14:textId="77777777" w:rsidR="0005724B" w:rsidRPr="006278C3" w:rsidRDefault="0005724B" w:rsidP="005C57EF">
            <w:pPr>
              <w:numPr>
                <w:ilvl w:val="2"/>
                <w:numId w:val="51"/>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additional evaluation factors are specified in Section III, Evaluation and Qualification Criteria;</w:t>
            </w:r>
          </w:p>
          <w:p w14:paraId="6D8AD234" w14:textId="77777777" w:rsidR="0005724B" w:rsidRPr="006278C3" w:rsidRDefault="0005724B" w:rsidP="005C57EF">
            <w:pPr>
              <w:numPr>
                <w:ilvl w:val="1"/>
                <w:numId w:val="36"/>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The estimated effect of the price adjustment provisions of the Conditions of Contract, applied over the period of execution of the Contract, shall not be taken into account in bid evaluation.</w:t>
            </w:r>
          </w:p>
          <w:p w14:paraId="01AF1998" w14:textId="77777777" w:rsidR="0005724B" w:rsidRPr="006278C3" w:rsidRDefault="0005724B" w:rsidP="005C57EF">
            <w:pPr>
              <w:numPr>
                <w:ilvl w:val="1"/>
                <w:numId w:val="36"/>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 xml:space="preserve">If these Bidding Documents allows Bidders to quote separate prices for different </w:t>
            </w:r>
            <w:r w:rsidRPr="006278C3">
              <w:rPr>
                <w:rFonts w:asciiTheme="minorHAnsi" w:eastAsia="Times New Roman" w:hAnsiTheme="minorHAnsi" w:cstheme="minorHAnsi"/>
                <w:iCs/>
                <w:spacing w:val="-4"/>
                <w:sz w:val="22"/>
                <w:szCs w:val="22"/>
                <w:lang w:val="en-US" w:eastAsia="en-US"/>
              </w:rPr>
              <w:t>lots (contracts)</w:t>
            </w:r>
            <w:r w:rsidRPr="006278C3">
              <w:rPr>
                <w:rFonts w:asciiTheme="minorHAnsi" w:eastAsia="Times New Roman" w:hAnsiTheme="minorHAnsi" w:cstheme="minorHAnsi"/>
                <w:spacing w:val="-4"/>
                <w:sz w:val="22"/>
                <w:szCs w:val="22"/>
                <w:lang w:val="en-US" w:eastAsia="en-US"/>
              </w:rPr>
              <w:t>, the methodology to determine the lowest evaluated price of the lot (contract) combinations, including any discounts offered in the Letter of Bid Form, is specified in Section III, Evaluation and Qualification Criteria</w:t>
            </w:r>
          </w:p>
          <w:p w14:paraId="357583B5" w14:textId="77777777" w:rsidR="0005724B" w:rsidRPr="006278C3" w:rsidRDefault="0005724B" w:rsidP="005C57EF">
            <w:pPr>
              <w:numPr>
                <w:ilvl w:val="1"/>
                <w:numId w:val="36"/>
              </w:numPr>
              <w:spacing w:after="18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Purchaser’s evaluation of a bid will exclude and not take into account:</w:t>
            </w:r>
          </w:p>
          <w:p w14:paraId="784A8607" w14:textId="77777777" w:rsidR="0005724B" w:rsidRPr="006278C3" w:rsidRDefault="0005724B" w:rsidP="005C57EF">
            <w:pPr>
              <w:numPr>
                <w:ilvl w:val="2"/>
                <w:numId w:val="52"/>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in the case of Goods manufactured in the Purchaser’s Country, sales and other similar taxes, which will be payable on the goods if a contract is awarded to the Bidder;</w:t>
            </w:r>
          </w:p>
          <w:p w14:paraId="5E04B221" w14:textId="77777777" w:rsidR="0005724B" w:rsidRPr="006278C3" w:rsidRDefault="0005724B" w:rsidP="005C57EF">
            <w:pPr>
              <w:numPr>
                <w:ilvl w:val="2"/>
                <w:numId w:val="52"/>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14:paraId="753271EE" w14:textId="77777777" w:rsidR="0005724B" w:rsidRPr="006278C3" w:rsidRDefault="0005724B" w:rsidP="005C57EF">
            <w:pPr>
              <w:numPr>
                <w:ilvl w:val="2"/>
                <w:numId w:val="52"/>
              </w:numPr>
              <w:spacing w:after="180"/>
              <w:jc w:val="both"/>
              <w:outlineLvl w:val="2"/>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any allowance for price adjustment during the period of execution of the contract, if provided in the bid.</w:t>
            </w:r>
          </w:p>
          <w:p w14:paraId="2B499E6A" w14:textId="77777777" w:rsidR="0005724B" w:rsidRPr="006278C3" w:rsidRDefault="0005724B" w:rsidP="005C57EF">
            <w:pPr>
              <w:numPr>
                <w:ilvl w:val="1"/>
                <w:numId w:val="36"/>
              </w:num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Pr="006278C3">
              <w:rPr>
                <w:rFonts w:asciiTheme="minorHAnsi" w:eastAsia="Times New Roman" w:hAnsiTheme="minorHAnsi" w:cstheme="minorHAnsi"/>
                <w:b/>
                <w:sz w:val="22"/>
                <w:szCs w:val="22"/>
                <w:lang w:val="en-US" w:eastAsia="en-US"/>
              </w:rPr>
              <w:t>specified in the BDS</w:t>
            </w:r>
            <w:r w:rsidRPr="006278C3">
              <w:rPr>
                <w:rFonts w:asciiTheme="minorHAnsi" w:eastAsia="Times New Roman" w:hAnsiTheme="minorHAnsi" w:cstheme="minorHAnsi"/>
                <w:sz w:val="22"/>
                <w:szCs w:val="22"/>
                <w:lang w:val="en-US" w:eastAsia="en-US"/>
              </w:rPr>
              <w:t xml:space="preserve"> from amongst those set out in Section III, Evaluation and Qualification Criteria.  The criteria and methodologies to be used shall be as specified in ITB 34.2 (f).</w:t>
            </w:r>
          </w:p>
        </w:tc>
      </w:tr>
      <w:tr w:rsidR="0005724B" w:rsidRPr="007A22BF" w14:paraId="2785C39E" w14:textId="77777777" w:rsidTr="0005724B">
        <w:tc>
          <w:tcPr>
            <w:tcW w:w="2268" w:type="dxa"/>
          </w:tcPr>
          <w:p w14:paraId="6E789DF0" w14:textId="2432D279"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95" w:name="_Toc530150715"/>
            <w:r w:rsidRPr="006278C3">
              <w:rPr>
                <w:rFonts w:asciiTheme="minorHAnsi" w:eastAsia="Times New Roman" w:hAnsiTheme="minorHAnsi" w:cstheme="minorHAnsi"/>
                <w:b/>
                <w:sz w:val="22"/>
                <w:szCs w:val="22"/>
                <w:lang w:val="en-US" w:eastAsia="en-US"/>
              </w:rPr>
              <w:lastRenderedPageBreak/>
              <w:t>35.</w:t>
            </w:r>
            <w:r w:rsidRPr="006278C3">
              <w:rPr>
                <w:rFonts w:asciiTheme="minorHAnsi" w:eastAsia="Times New Roman" w:hAnsiTheme="minorHAnsi" w:cstheme="minorHAnsi"/>
                <w:b/>
                <w:sz w:val="22"/>
                <w:szCs w:val="22"/>
                <w:lang w:val="en-US" w:eastAsia="en-US"/>
              </w:rPr>
              <w:tab/>
              <w:t>Comparison of Bids</w:t>
            </w:r>
            <w:bookmarkEnd w:id="195"/>
          </w:p>
        </w:tc>
        <w:tc>
          <w:tcPr>
            <w:tcW w:w="7513" w:type="dxa"/>
          </w:tcPr>
          <w:p w14:paraId="244FE15F" w14:textId="77777777" w:rsidR="0005724B" w:rsidRPr="006278C3" w:rsidRDefault="0005724B" w:rsidP="005C57EF">
            <w:pPr>
              <w:numPr>
                <w:ilvl w:val="1"/>
                <w:numId w:val="37"/>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Purchaser shall compare the evaluated prices of all substantially responsive bids established in accordance with ITB 34.2 to determine the lowest evaluated bid. The comparison shall be on the basis of CIP (place of final destination) prices for imported goods and EXW prices, plus cost of inland transportation and insurance to place of destination, for goods </w:t>
            </w:r>
            <w:r w:rsidRPr="006278C3">
              <w:rPr>
                <w:rFonts w:asciiTheme="minorHAnsi" w:eastAsia="Times New Roman" w:hAnsiTheme="minorHAnsi" w:cstheme="minorHAnsi"/>
                <w:sz w:val="22"/>
                <w:szCs w:val="22"/>
                <w:lang w:val="en-US" w:eastAsia="en-US"/>
              </w:rPr>
              <w:lastRenderedPageBreak/>
              <w:t>manufactured within the Borrower’s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tc>
      </w:tr>
      <w:tr w:rsidR="0005724B" w:rsidRPr="007A22BF" w14:paraId="58BFD4F9" w14:textId="77777777" w:rsidTr="0005724B">
        <w:tc>
          <w:tcPr>
            <w:tcW w:w="2268" w:type="dxa"/>
          </w:tcPr>
          <w:p w14:paraId="51AE5086" w14:textId="4E469816"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196" w:name="_Toc438438861"/>
            <w:bookmarkStart w:id="197" w:name="_Toc438532655"/>
            <w:bookmarkStart w:id="198" w:name="_Toc438734005"/>
            <w:bookmarkStart w:id="199" w:name="_Toc438907042"/>
            <w:bookmarkStart w:id="200" w:name="_Toc438907241"/>
            <w:bookmarkStart w:id="201" w:name="_Toc530150716"/>
            <w:r w:rsidRPr="006278C3">
              <w:rPr>
                <w:rFonts w:asciiTheme="minorHAnsi" w:eastAsia="Times New Roman" w:hAnsiTheme="minorHAnsi" w:cstheme="minorHAnsi"/>
                <w:b/>
                <w:sz w:val="22"/>
                <w:szCs w:val="22"/>
                <w:lang w:val="en-US" w:eastAsia="en-US"/>
              </w:rPr>
              <w:lastRenderedPageBreak/>
              <w:t>36.</w:t>
            </w:r>
            <w:r w:rsidRPr="006278C3">
              <w:rPr>
                <w:rFonts w:asciiTheme="minorHAnsi" w:eastAsia="Times New Roman" w:hAnsiTheme="minorHAnsi" w:cstheme="minorHAnsi"/>
                <w:b/>
                <w:sz w:val="22"/>
                <w:szCs w:val="22"/>
                <w:lang w:val="en-US" w:eastAsia="en-US"/>
              </w:rPr>
              <w:tab/>
              <w:t>Qualification of the Bidder</w:t>
            </w:r>
            <w:bookmarkEnd w:id="196"/>
            <w:bookmarkEnd w:id="197"/>
            <w:bookmarkEnd w:id="198"/>
            <w:bookmarkEnd w:id="199"/>
            <w:bookmarkEnd w:id="200"/>
            <w:bookmarkEnd w:id="201"/>
          </w:p>
        </w:tc>
        <w:tc>
          <w:tcPr>
            <w:tcW w:w="7513" w:type="dxa"/>
            <w:tcBorders>
              <w:bottom w:val="nil"/>
            </w:tcBorders>
          </w:tcPr>
          <w:p w14:paraId="27541380" w14:textId="77777777" w:rsidR="0005724B" w:rsidRPr="006278C3" w:rsidRDefault="0005724B" w:rsidP="005C57EF">
            <w:pPr>
              <w:numPr>
                <w:ilvl w:val="1"/>
                <w:numId w:val="38"/>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Purchaser shall determine to its satisfaction whether the Bidder that is selected as having submitted the lowest evaluated and substantially responsive bid meets the qualifying criteria specified in Section III, Evaluation and Qualification Criteria. </w:t>
            </w:r>
          </w:p>
          <w:p w14:paraId="5F7CE1C7" w14:textId="77777777" w:rsidR="0005724B" w:rsidRPr="006278C3" w:rsidRDefault="0005724B" w:rsidP="005C57EF">
            <w:pPr>
              <w:numPr>
                <w:ilvl w:val="1"/>
                <w:numId w:val="38"/>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The determination shall be based upon an examination of the documentary evidence of the Bidder’s qualifications submitted by the Bidder, pursuant to ITB 17.</w:t>
            </w:r>
          </w:p>
          <w:p w14:paraId="54EE65AF" w14:textId="77777777" w:rsidR="0005724B" w:rsidRPr="006278C3" w:rsidRDefault="0005724B" w:rsidP="005C57EF">
            <w:pPr>
              <w:numPr>
                <w:ilvl w:val="1"/>
                <w:numId w:val="38"/>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An affirmative determination shall be a prerequisite for award of the Contract to the Bidder.  A negative determination shall result in disqualification of the bid, in which event the Purchaser shall proceed to the next lowest evaluated bid to make a similar determination of that Bidder’s qualifications to perform satisfactorily.</w:t>
            </w:r>
          </w:p>
        </w:tc>
      </w:tr>
      <w:tr w:rsidR="0005724B" w:rsidRPr="007A22BF" w14:paraId="179E1E7C" w14:textId="77777777" w:rsidTr="0005724B">
        <w:trPr>
          <w:cantSplit/>
        </w:trPr>
        <w:tc>
          <w:tcPr>
            <w:tcW w:w="2268" w:type="dxa"/>
          </w:tcPr>
          <w:p w14:paraId="525A2B99" w14:textId="7505B0AA"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202" w:name="_Toc438438862"/>
            <w:bookmarkStart w:id="203" w:name="_Toc438532656"/>
            <w:bookmarkStart w:id="204" w:name="_Toc438734006"/>
            <w:bookmarkStart w:id="205" w:name="_Toc438907043"/>
            <w:bookmarkStart w:id="206" w:name="_Toc438907242"/>
            <w:bookmarkStart w:id="207" w:name="_Toc530150717"/>
            <w:r w:rsidRPr="006278C3">
              <w:rPr>
                <w:rFonts w:asciiTheme="minorHAnsi" w:eastAsia="Times New Roman" w:hAnsiTheme="minorHAnsi" w:cstheme="minorHAnsi"/>
                <w:b/>
                <w:sz w:val="22"/>
                <w:szCs w:val="22"/>
                <w:lang w:val="en-US" w:eastAsia="en-US"/>
              </w:rPr>
              <w:t>37.</w:t>
            </w:r>
            <w:r w:rsidRPr="006278C3">
              <w:rPr>
                <w:rFonts w:asciiTheme="minorHAnsi" w:eastAsia="Times New Roman" w:hAnsiTheme="minorHAnsi" w:cstheme="minorHAnsi"/>
                <w:b/>
                <w:sz w:val="22"/>
                <w:szCs w:val="22"/>
                <w:lang w:val="en-US" w:eastAsia="en-US"/>
              </w:rPr>
              <w:tab/>
              <w:t>Purchaser’s Right to Accept Any Bid, and to Reject Any or All Bids</w:t>
            </w:r>
            <w:bookmarkEnd w:id="202"/>
            <w:bookmarkEnd w:id="203"/>
            <w:bookmarkEnd w:id="204"/>
            <w:bookmarkEnd w:id="205"/>
            <w:bookmarkEnd w:id="206"/>
            <w:bookmarkEnd w:id="207"/>
          </w:p>
        </w:tc>
        <w:tc>
          <w:tcPr>
            <w:tcW w:w="7513" w:type="dxa"/>
          </w:tcPr>
          <w:p w14:paraId="68476FEF" w14:textId="77777777" w:rsidR="0005724B" w:rsidRPr="006278C3" w:rsidRDefault="0005724B" w:rsidP="005C57EF">
            <w:pPr>
              <w:numPr>
                <w:ilvl w:val="1"/>
                <w:numId w:val="39"/>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Purchaser reserves the right to accept or reject any bid, and to annul the bidding process and reject all bids at any time prior to contract award, without thereby incurring any liability to Bidders. </w:t>
            </w:r>
            <w:r w:rsidRPr="006278C3">
              <w:rPr>
                <w:rFonts w:asciiTheme="minorHAnsi" w:eastAsia="Times New Roman" w:hAnsiTheme="minorHAnsi" w:cstheme="minorHAnsi"/>
                <w:spacing w:val="-4"/>
                <w:sz w:val="22"/>
                <w:szCs w:val="22"/>
                <w:lang w:val="en-US" w:eastAsia="en-US"/>
              </w:rPr>
              <w:t>In case of annulment, all bids submitted and specifically, bid securities, shall be promptly returned to the Bidders.</w:t>
            </w:r>
          </w:p>
        </w:tc>
      </w:tr>
      <w:tr w:rsidR="0005724B" w:rsidRPr="006278C3" w14:paraId="6A1F38BB" w14:textId="77777777" w:rsidTr="0005724B">
        <w:tc>
          <w:tcPr>
            <w:tcW w:w="2268" w:type="dxa"/>
          </w:tcPr>
          <w:p w14:paraId="28043BC9" w14:textId="77777777" w:rsidR="0005724B" w:rsidRPr="006278C3" w:rsidRDefault="0005724B" w:rsidP="005C57EF">
            <w:pPr>
              <w:spacing w:after="200"/>
              <w:rPr>
                <w:rFonts w:asciiTheme="minorHAnsi" w:eastAsia="Times New Roman" w:hAnsiTheme="minorHAnsi" w:cstheme="minorHAnsi"/>
                <w:b/>
                <w:sz w:val="22"/>
                <w:szCs w:val="22"/>
                <w:lang w:val="en-US" w:eastAsia="en-US"/>
              </w:rPr>
            </w:pPr>
          </w:p>
        </w:tc>
        <w:tc>
          <w:tcPr>
            <w:tcW w:w="7513" w:type="dxa"/>
          </w:tcPr>
          <w:p w14:paraId="45766576" w14:textId="77777777" w:rsidR="0005724B" w:rsidRPr="006278C3" w:rsidRDefault="0005724B" w:rsidP="005C57EF">
            <w:pPr>
              <w:tabs>
                <w:tab w:val="num" w:pos="360"/>
              </w:tabs>
              <w:spacing w:after="200"/>
              <w:ind w:left="360" w:hanging="360"/>
              <w:jc w:val="center"/>
              <w:rPr>
                <w:rFonts w:asciiTheme="minorHAnsi" w:eastAsia="Times New Roman" w:hAnsiTheme="minorHAnsi" w:cstheme="minorHAnsi"/>
                <w:b/>
                <w:sz w:val="22"/>
                <w:szCs w:val="22"/>
                <w:lang w:val="en-US" w:eastAsia="en-US"/>
              </w:rPr>
            </w:pPr>
            <w:bookmarkStart w:id="208" w:name="_Toc505659528"/>
            <w:bookmarkStart w:id="209" w:name="_Toc530150718"/>
            <w:r w:rsidRPr="006278C3">
              <w:rPr>
                <w:rFonts w:asciiTheme="minorHAnsi" w:eastAsia="Times New Roman" w:hAnsiTheme="minorHAnsi" w:cstheme="minorHAnsi"/>
                <w:b/>
                <w:sz w:val="22"/>
                <w:szCs w:val="22"/>
                <w:lang w:val="en-US" w:eastAsia="en-US"/>
              </w:rPr>
              <w:t>F. Award of Contract</w:t>
            </w:r>
            <w:bookmarkEnd w:id="208"/>
            <w:bookmarkEnd w:id="209"/>
          </w:p>
        </w:tc>
      </w:tr>
      <w:tr w:rsidR="0005724B" w:rsidRPr="007A22BF" w14:paraId="2F2DB180" w14:textId="77777777" w:rsidTr="0005724B">
        <w:tc>
          <w:tcPr>
            <w:tcW w:w="2268" w:type="dxa"/>
          </w:tcPr>
          <w:p w14:paraId="4AD0481B" w14:textId="0408A689"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210" w:name="_Toc438438864"/>
            <w:bookmarkStart w:id="211" w:name="_Toc438532658"/>
            <w:bookmarkStart w:id="212" w:name="_Toc438734008"/>
            <w:bookmarkStart w:id="213" w:name="_Toc438907044"/>
            <w:bookmarkStart w:id="214" w:name="_Toc438907243"/>
            <w:bookmarkStart w:id="215" w:name="_Toc530150719"/>
            <w:r w:rsidRPr="006278C3">
              <w:rPr>
                <w:rFonts w:asciiTheme="minorHAnsi" w:eastAsia="Times New Roman" w:hAnsiTheme="minorHAnsi" w:cstheme="minorHAnsi"/>
                <w:b/>
                <w:sz w:val="22"/>
                <w:szCs w:val="22"/>
                <w:lang w:val="en-US" w:eastAsia="en-US"/>
              </w:rPr>
              <w:t>38.</w:t>
            </w:r>
            <w:r w:rsidRPr="006278C3">
              <w:rPr>
                <w:rFonts w:asciiTheme="minorHAnsi" w:eastAsia="Times New Roman" w:hAnsiTheme="minorHAnsi" w:cstheme="minorHAnsi"/>
                <w:b/>
                <w:sz w:val="22"/>
                <w:szCs w:val="22"/>
                <w:lang w:val="en-US" w:eastAsia="en-US"/>
              </w:rPr>
              <w:tab/>
              <w:t>Award Criteria</w:t>
            </w:r>
            <w:bookmarkEnd w:id="210"/>
            <w:bookmarkEnd w:id="211"/>
            <w:bookmarkEnd w:id="212"/>
            <w:bookmarkEnd w:id="213"/>
            <w:bookmarkEnd w:id="214"/>
            <w:bookmarkEnd w:id="215"/>
          </w:p>
        </w:tc>
        <w:tc>
          <w:tcPr>
            <w:tcW w:w="7513" w:type="dxa"/>
          </w:tcPr>
          <w:p w14:paraId="336B1C69" w14:textId="77777777" w:rsidR="0005724B" w:rsidRPr="006278C3" w:rsidRDefault="0005724B" w:rsidP="005C57EF">
            <w:pPr>
              <w:numPr>
                <w:ilvl w:val="1"/>
                <w:numId w:val="40"/>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Subject to ITB 37.1, the Purchaser shall award the Contract to the Bidder whose bid  has been determined to be the lowest evaluated bid and is substantially responsive to the Bidding Documents, provided further that the Bidder is determined to be qualified to perform the Contract satisfactorily.</w:t>
            </w:r>
          </w:p>
        </w:tc>
      </w:tr>
      <w:tr w:rsidR="0005724B" w:rsidRPr="007A22BF" w14:paraId="5EBDF8E9" w14:textId="77777777" w:rsidTr="0005724B">
        <w:tc>
          <w:tcPr>
            <w:tcW w:w="2268" w:type="dxa"/>
          </w:tcPr>
          <w:p w14:paraId="06FF4EAD" w14:textId="1305C8BA"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216" w:name="_Toc438438865"/>
            <w:bookmarkStart w:id="217" w:name="_Toc438532659"/>
            <w:bookmarkStart w:id="218" w:name="_Toc438734009"/>
            <w:bookmarkStart w:id="219" w:name="_Toc438907045"/>
            <w:bookmarkStart w:id="220" w:name="_Toc438907244"/>
            <w:bookmarkStart w:id="221" w:name="_Toc530150720"/>
            <w:r w:rsidRPr="006278C3">
              <w:rPr>
                <w:rFonts w:asciiTheme="minorHAnsi" w:eastAsia="Times New Roman" w:hAnsiTheme="minorHAnsi" w:cstheme="minorHAnsi"/>
                <w:b/>
                <w:sz w:val="22"/>
                <w:szCs w:val="22"/>
                <w:lang w:val="en-US" w:eastAsia="en-US"/>
              </w:rPr>
              <w:t>39.</w:t>
            </w:r>
            <w:r w:rsidRPr="006278C3">
              <w:rPr>
                <w:rFonts w:asciiTheme="minorHAnsi" w:eastAsia="Times New Roman" w:hAnsiTheme="minorHAnsi" w:cstheme="minorHAnsi"/>
                <w:b/>
                <w:sz w:val="22"/>
                <w:szCs w:val="22"/>
                <w:lang w:val="en-US" w:eastAsia="en-US"/>
              </w:rPr>
              <w:tab/>
              <w:t>Purchaser’s Right to Vary Quantities at Time of Award</w:t>
            </w:r>
            <w:bookmarkEnd w:id="216"/>
            <w:bookmarkEnd w:id="217"/>
            <w:bookmarkEnd w:id="218"/>
            <w:bookmarkEnd w:id="219"/>
            <w:bookmarkEnd w:id="220"/>
            <w:bookmarkEnd w:id="221"/>
            <w:r w:rsidRPr="006278C3">
              <w:rPr>
                <w:rFonts w:asciiTheme="minorHAnsi" w:eastAsia="Times New Roman" w:hAnsiTheme="minorHAnsi" w:cstheme="minorHAnsi"/>
                <w:b/>
                <w:sz w:val="22"/>
                <w:szCs w:val="22"/>
                <w:lang w:val="en-US" w:eastAsia="en-US"/>
              </w:rPr>
              <w:t xml:space="preserve"> </w:t>
            </w:r>
          </w:p>
        </w:tc>
        <w:tc>
          <w:tcPr>
            <w:tcW w:w="7513" w:type="dxa"/>
          </w:tcPr>
          <w:p w14:paraId="0B79E7CA" w14:textId="77777777" w:rsidR="0005724B" w:rsidRPr="006278C3" w:rsidRDefault="0005724B" w:rsidP="005C57EF">
            <w:pPr>
              <w:numPr>
                <w:ilvl w:val="1"/>
                <w:numId w:val="41"/>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Pr="006278C3">
              <w:rPr>
                <w:rFonts w:asciiTheme="minorHAnsi" w:eastAsia="Times New Roman" w:hAnsiTheme="minorHAnsi" w:cstheme="minorHAnsi"/>
                <w:b/>
                <w:bCs/>
                <w:sz w:val="22"/>
                <w:szCs w:val="22"/>
                <w:lang w:val="en-US" w:eastAsia="en-US"/>
              </w:rPr>
              <w:t>specified in the BDS,</w:t>
            </w:r>
            <w:r w:rsidRPr="006278C3">
              <w:rPr>
                <w:rFonts w:asciiTheme="minorHAnsi" w:eastAsia="Times New Roman" w:hAnsiTheme="minorHAnsi" w:cstheme="minorHAnsi"/>
                <w:sz w:val="22"/>
                <w:szCs w:val="22"/>
                <w:lang w:val="en-US" w:eastAsia="en-US"/>
              </w:rPr>
              <w:t xml:space="preserve"> and without any change in the unit prices or other terms and conditions of the bid and the Bidding Documents.</w:t>
            </w:r>
          </w:p>
        </w:tc>
      </w:tr>
      <w:tr w:rsidR="0005724B" w:rsidRPr="007A22BF" w14:paraId="0F841303" w14:textId="77777777" w:rsidTr="0005724B">
        <w:tc>
          <w:tcPr>
            <w:tcW w:w="2268" w:type="dxa"/>
          </w:tcPr>
          <w:p w14:paraId="3902FC41" w14:textId="0F07D80A"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222" w:name="_Toc438438866"/>
            <w:bookmarkStart w:id="223" w:name="_Toc438532660"/>
            <w:bookmarkStart w:id="224" w:name="_Toc438734010"/>
            <w:bookmarkStart w:id="225" w:name="_Toc438907046"/>
            <w:bookmarkStart w:id="226" w:name="_Toc438907245"/>
            <w:bookmarkStart w:id="227" w:name="_Toc530150721"/>
            <w:r w:rsidRPr="006278C3">
              <w:rPr>
                <w:rFonts w:asciiTheme="minorHAnsi" w:eastAsia="Times New Roman" w:hAnsiTheme="minorHAnsi" w:cstheme="minorHAnsi"/>
                <w:b/>
                <w:sz w:val="22"/>
                <w:szCs w:val="22"/>
                <w:lang w:val="en-US" w:eastAsia="en-US"/>
              </w:rPr>
              <w:t>40.</w:t>
            </w:r>
            <w:r w:rsidRPr="006278C3">
              <w:rPr>
                <w:rFonts w:asciiTheme="minorHAnsi" w:eastAsia="Times New Roman" w:hAnsiTheme="minorHAnsi" w:cstheme="minorHAnsi"/>
                <w:b/>
                <w:sz w:val="22"/>
                <w:szCs w:val="22"/>
                <w:lang w:val="en-US" w:eastAsia="en-US"/>
              </w:rPr>
              <w:tab/>
              <w:t>Notification of Award</w:t>
            </w:r>
            <w:bookmarkEnd w:id="222"/>
            <w:bookmarkEnd w:id="223"/>
            <w:bookmarkEnd w:id="224"/>
            <w:bookmarkEnd w:id="225"/>
            <w:bookmarkEnd w:id="226"/>
            <w:bookmarkEnd w:id="227"/>
          </w:p>
        </w:tc>
        <w:tc>
          <w:tcPr>
            <w:tcW w:w="7513" w:type="dxa"/>
          </w:tcPr>
          <w:p w14:paraId="42941BE2" w14:textId="77777777" w:rsidR="0005724B" w:rsidRPr="006278C3" w:rsidRDefault="0005724B" w:rsidP="005C57EF">
            <w:pPr>
              <w:keepNext/>
              <w:keepLines/>
              <w:numPr>
                <w:ilvl w:val="1"/>
                <w:numId w:val="42"/>
              </w:num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Prior to the expiration of the period of bid validity, the Purchaser shall notify the successful Bidder, in writing, that its Bid has been accepted. </w:t>
            </w:r>
            <w:r w:rsidRPr="006278C3">
              <w:rPr>
                <w:rFonts w:asciiTheme="minorHAnsi" w:eastAsia="Times New Roman" w:hAnsiTheme="minorHAnsi" w:cstheme="minorHAnsi"/>
                <w:spacing w:val="-4"/>
                <w:sz w:val="22"/>
                <w:szCs w:val="22"/>
                <w:lang w:val="en-US" w:eastAsia="en-US"/>
              </w:rPr>
              <w:t xml:space="preserve">The notification letter (hereinafter and in the Conditions of Contract and Contract Forms called the “Letter of Acceptance”) shall specify the sum that the Purchaser will pay the Supplier in consideration of the supply of Goods (hereinafter and in the Conditions of Contract and Contract Forms called “the Contract Price”).  At the same time, the Purchaser shall also notify all other Bidders of the results of the bidding and shall publish in </w:t>
            </w:r>
            <w:r w:rsidRPr="006278C3">
              <w:rPr>
                <w:rFonts w:asciiTheme="minorHAnsi" w:eastAsia="Times New Roman" w:hAnsiTheme="minorHAnsi" w:cstheme="minorHAnsi"/>
                <w:i/>
                <w:iCs/>
                <w:spacing w:val="-4"/>
                <w:sz w:val="22"/>
                <w:szCs w:val="22"/>
                <w:lang w:val="en-US" w:eastAsia="en-US"/>
              </w:rPr>
              <w:t>UNDB online</w:t>
            </w:r>
            <w:r w:rsidRPr="006278C3">
              <w:rPr>
                <w:rFonts w:asciiTheme="minorHAnsi" w:eastAsia="Times New Roman" w:hAnsiTheme="minorHAnsi" w:cstheme="minorHAnsi"/>
                <w:spacing w:val="-4"/>
                <w:sz w:val="22"/>
                <w:szCs w:val="22"/>
                <w:lang w:val="en-US" w:eastAsia="en-US"/>
              </w:rPr>
              <w:t xml:space="preserve"> the results identifying the bid and lot (contract) numbers and the following information: </w:t>
            </w:r>
          </w:p>
          <w:p w14:paraId="46FE97E0" w14:textId="77777777" w:rsidR="0005724B" w:rsidRPr="006278C3" w:rsidRDefault="0005724B" w:rsidP="005C57EF">
            <w:pPr>
              <w:tabs>
                <w:tab w:val="left" w:pos="1062"/>
              </w:tabs>
              <w:spacing w:after="240"/>
              <w:ind w:left="1062" w:hanging="450"/>
              <w:jc w:val="both"/>
              <w:rPr>
                <w:rFonts w:asciiTheme="minorHAnsi" w:eastAsia="Times New Roman" w:hAnsiTheme="minorHAnsi" w:cstheme="minorHAnsi"/>
                <w:bCs/>
                <w:spacing w:val="-4"/>
                <w:sz w:val="22"/>
                <w:szCs w:val="22"/>
                <w:lang w:val="en-US" w:eastAsia="en-US"/>
              </w:rPr>
            </w:pPr>
            <w:r w:rsidRPr="006278C3">
              <w:rPr>
                <w:rFonts w:asciiTheme="minorHAnsi" w:eastAsia="Times New Roman" w:hAnsiTheme="minorHAnsi" w:cstheme="minorHAnsi"/>
                <w:bCs/>
                <w:spacing w:val="-4"/>
                <w:sz w:val="22"/>
                <w:szCs w:val="22"/>
                <w:lang w:val="en-US" w:eastAsia="en-US"/>
              </w:rPr>
              <w:t>(</w:t>
            </w:r>
            <w:proofErr w:type="spellStart"/>
            <w:r w:rsidRPr="006278C3">
              <w:rPr>
                <w:rFonts w:asciiTheme="minorHAnsi" w:eastAsia="Times New Roman" w:hAnsiTheme="minorHAnsi" w:cstheme="minorHAnsi"/>
                <w:bCs/>
                <w:spacing w:val="-4"/>
                <w:sz w:val="22"/>
                <w:szCs w:val="22"/>
                <w:lang w:val="en-US" w:eastAsia="en-US"/>
              </w:rPr>
              <w:t>i</w:t>
            </w:r>
            <w:proofErr w:type="spellEnd"/>
            <w:r w:rsidRPr="006278C3">
              <w:rPr>
                <w:rFonts w:asciiTheme="minorHAnsi" w:eastAsia="Times New Roman" w:hAnsiTheme="minorHAnsi" w:cstheme="minorHAnsi"/>
                <w:bCs/>
                <w:spacing w:val="-4"/>
                <w:sz w:val="22"/>
                <w:szCs w:val="22"/>
                <w:lang w:val="en-US" w:eastAsia="en-US"/>
              </w:rPr>
              <w:t>)</w:t>
            </w:r>
            <w:r w:rsidRPr="006278C3">
              <w:rPr>
                <w:rFonts w:asciiTheme="minorHAnsi" w:eastAsia="Times New Roman" w:hAnsiTheme="minorHAnsi" w:cstheme="minorHAnsi"/>
                <w:bCs/>
                <w:spacing w:val="-4"/>
                <w:sz w:val="22"/>
                <w:szCs w:val="22"/>
                <w:lang w:val="en-US" w:eastAsia="en-US"/>
              </w:rPr>
              <w:tab/>
              <w:t xml:space="preserve">name of each Bidder who submitted a Bid; </w:t>
            </w:r>
          </w:p>
          <w:p w14:paraId="30153FFF" w14:textId="77777777" w:rsidR="0005724B" w:rsidRPr="006278C3" w:rsidRDefault="0005724B" w:rsidP="005C57EF">
            <w:pPr>
              <w:tabs>
                <w:tab w:val="left" w:pos="1062"/>
              </w:tabs>
              <w:spacing w:after="240"/>
              <w:ind w:left="1062" w:hanging="450"/>
              <w:jc w:val="both"/>
              <w:rPr>
                <w:rFonts w:asciiTheme="minorHAnsi" w:eastAsia="Times New Roman" w:hAnsiTheme="minorHAnsi" w:cstheme="minorHAnsi"/>
                <w:bCs/>
                <w:spacing w:val="-4"/>
                <w:sz w:val="22"/>
                <w:szCs w:val="22"/>
                <w:lang w:val="en-US" w:eastAsia="en-US"/>
              </w:rPr>
            </w:pPr>
            <w:r w:rsidRPr="006278C3">
              <w:rPr>
                <w:rFonts w:asciiTheme="minorHAnsi" w:eastAsia="Times New Roman" w:hAnsiTheme="minorHAnsi" w:cstheme="minorHAnsi"/>
                <w:bCs/>
                <w:spacing w:val="-4"/>
                <w:sz w:val="22"/>
                <w:szCs w:val="22"/>
                <w:lang w:val="en-US" w:eastAsia="en-US"/>
              </w:rPr>
              <w:t>(ii)</w:t>
            </w:r>
            <w:r w:rsidRPr="006278C3">
              <w:rPr>
                <w:rFonts w:asciiTheme="minorHAnsi" w:eastAsia="Times New Roman" w:hAnsiTheme="minorHAnsi" w:cstheme="minorHAnsi"/>
                <w:bCs/>
                <w:spacing w:val="-4"/>
                <w:sz w:val="22"/>
                <w:szCs w:val="22"/>
                <w:lang w:val="en-US" w:eastAsia="en-US"/>
              </w:rPr>
              <w:tab/>
              <w:t xml:space="preserve">bid prices as read out at Bid Opening; </w:t>
            </w:r>
          </w:p>
          <w:p w14:paraId="3A44E863" w14:textId="77777777" w:rsidR="0005724B" w:rsidRPr="006278C3" w:rsidRDefault="0005724B" w:rsidP="005C57EF">
            <w:pPr>
              <w:tabs>
                <w:tab w:val="left" w:pos="1062"/>
              </w:tabs>
              <w:spacing w:after="240"/>
              <w:ind w:left="1062" w:hanging="450"/>
              <w:jc w:val="both"/>
              <w:rPr>
                <w:rFonts w:asciiTheme="minorHAnsi" w:eastAsia="Times New Roman" w:hAnsiTheme="minorHAnsi" w:cstheme="minorHAnsi"/>
                <w:bCs/>
                <w:spacing w:val="-4"/>
                <w:sz w:val="22"/>
                <w:szCs w:val="22"/>
                <w:lang w:val="en-US" w:eastAsia="en-US"/>
              </w:rPr>
            </w:pPr>
            <w:r w:rsidRPr="006278C3">
              <w:rPr>
                <w:rFonts w:asciiTheme="minorHAnsi" w:eastAsia="Times New Roman" w:hAnsiTheme="minorHAnsi" w:cstheme="minorHAnsi"/>
                <w:bCs/>
                <w:spacing w:val="-4"/>
                <w:sz w:val="22"/>
                <w:szCs w:val="22"/>
                <w:lang w:val="en-US" w:eastAsia="en-US"/>
              </w:rPr>
              <w:lastRenderedPageBreak/>
              <w:t>(iii)</w:t>
            </w:r>
            <w:r w:rsidRPr="006278C3">
              <w:rPr>
                <w:rFonts w:asciiTheme="minorHAnsi" w:eastAsia="Times New Roman" w:hAnsiTheme="minorHAnsi" w:cstheme="minorHAnsi"/>
                <w:bCs/>
                <w:spacing w:val="-4"/>
                <w:sz w:val="22"/>
                <w:szCs w:val="22"/>
                <w:lang w:val="en-US" w:eastAsia="en-US"/>
              </w:rPr>
              <w:tab/>
              <w:t xml:space="preserve">name and evaluated prices of each Bid that was evaluated; </w:t>
            </w:r>
          </w:p>
          <w:p w14:paraId="0093F423" w14:textId="77777777" w:rsidR="0005724B" w:rsidRPr="006278C3" w:rsidRDefault="0005724B" w:rsidP="005C57EF">
            <w:pPr>
              <w:tabs>
                <w:tab w:val="left" w:pos="1062"/>
              </w:tabs>
              <w:spacing w:after="240"/>
              <w:ind w:left="1062" w:hanging="450"/>
              <w:jc w:val="both"/>
              <w:rPr>
                <w:rFonts w:asciiTheme="minorHAnsi" w:eastAsia="Times New Roman" w:hAnsiTheme="minorHAnsi" w:cstheme="minorHAnsi"/>
                <w:bCs/>
                <w:spacing w:val="-4"/>
                <w:sz w:val="22"/>
                <w:szCs w:val="22"/>
                <w:lang w:val="en-US" w:eastAsia="en-US"/>
              </w:rPr>
            </w:pPr>
            <w:r w:rsidRPr="006278C3">
              <w:rPr>
                <w:rFonts w:asciiTheme="minorHAnsi" w:eastAsia="Times New Roman" w:hAnsiTheme="minorHAnsi" w:cstheme="minorHAnsi"/>
                <w:bCs/>
                <w:spacing w:val="-4"/>
                <w:sz w:val="22"/>
                <w:szCs w:val="22"/>
                <w:lang w:val="en-US" w:eastAsia="en-US"/>
              </w:rPr>
              <w:t>(iv)</w:t>
            </w:r>
            <w:r w:rsidRPr="006278C3">
              <w:rPr>
                <w:rFonts w:asciiTheme="minorHAnsi" w:eastAsia="Times New Roman" w:hAnsiTheme="minorHAnsi" w:cstheme="minorHAnsi"/>
                <w:bCs/>
                <w:spacing w:val="-4"/>
                <w:sz w:val="22"/>
                <w:szCs w:val="22"/>
                <w:lang w:val="en-US" w:eastAsia="en-US"/>
              </w:rPr>
              <w:tab/>
              <w:t xml:space="preserve">name of bidders whose bids were rejected and the reasons for their rejection; and </w:t>
            </w:r>
          </w:p>
          <w:p w14:paraId="470991D8" w14:textId="77777777" w:rsidR="0005724B" w:rsidRPr="006278C3" w:rsidRDefault="0005724B" w:rsidP="005C57EF">
            <w:pPr>
              <w:tabs>
                <w:tab w:val="left" w:pos="1062"/>
              </w:tabs>
              <w:spacing w:after="240"/>
              <w:ind w:left="1062" w:hanging="450"/>
              <w:jc w:val="both"/>
              <w:rPr>
                <w:rFonts w:asciiTheme="minorHAnsi" w:eastAsia="Times New Roman" w:hAnsiTheme="minorHAnsi" w:cstheme="minorHAnsi"/>
                <w:bCs/>
                <w:spacing w:val="-4"/>
                <w:sz w:val="22"/>
                <w:szCs w:val="22"/>
                <w:lang w:val="en-US" w:eastAsia="en-US"/>
              </w:rPr>
            </w:pPr>
            <w:r w:rsidRPr="006278C3">
              <w:rPr>
                <w:rFonts w:asciiTheme="minorHAnsi" w:eastAsia="Times New Roman" w:hAnsiTheme="minorHAnsi" w:cstheme="minorHAnsi"/>
                <w:bCs/>
                <w:spacing w:val="-4"/>
                <w:sz w:val="22"/>
                <w:szCs w:val="22"/>
                <w:lang w:val="en-US" w:eastAsia="en-US"/>
              </w:rPr>
              <w:t xml:space="preserve">(v) </w:t>
            </w:r>
            <w:r w:rsidRPr="006278C3">
              <w:rPr>
                <w:rFonts w:asciiTheme="minorHAnsi" w:eastAsia="Times New Roman" w:hAnsiTheme="minorHAnsi" w:cstheme="minorHAnsi"/>
                <w:bCs/>
                <w:spacing w:val="-4"/>
                <w:sz w:val="22"/>
                <w:szCs w:val="22"/>
                <w:lang w:val="en-US" w:eastAsia="en-US"/>
              </w:rPr>
              <w:tab/>
              <w:t xml:space="preserve">name of the successful Bidder, and the Price it offered, as well as the duration and summary scope of the contract awarded. </w:t>
            </w:r>
          </w:p>
          <w:p w14:paraId="552CEEF9" w14:textId="77777777" w:rsidR="0005724B" w:rsidRPr="006278C3" w:rsidRDefault="0005724B" w:rsidP="005C57EF">
            <w:pPr>
              <w:keepNext/>
              <w:keepLines/>
              <w:numPr>
                <w:ilvl w:val="1"/>
                <w:numId w:val="42"/>
              </w:num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Until a formal Contract is prepared and executed, the notification of award shall constitute a binding Contract.</w:t>
            </w:r>
          </w:p>
          <w:p w14:paraId="37D8B427" w14:textId="77777777" w:rsidR="0005724B" w:rsidRPr="006278C3" w:rsidRDefault="0005724B" w:rsidP="005C57EF">
            <w:pPr>
              <w:keepNext/>
              <w:keepLines/>
              <w:numPr>
                <w:ilvl w:val="1"/>
                <w:numId w:val="42"/>
              </w:numPr>
              <w:spacing w:after="180"/>
              <w:ind w:left="605" w:hanging="605"/>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The Purchaser shall promptly respond in writing to any unsuccessful Bidder who, after notification of award in accordance with ITB 40.1, requests in writing the grounds on which its bid was not selected. </w:t>
            </w:r>
          </w:p>
        </w:tc>
      </w:tr>
      <w:tr w:rsidR="0005724B" w:rsidRPr="007A22BF" w14:paraId="622F5899" w14:textId="77777777" w:rsidTr="0005724B">
        <w:tc>
          <w:tcPr>
            <w:tcW w:w="2268" w:type="dxa"/>
            <w:tcBorders>
              <w:bottom w:val="nil"/>
            </w:tcBorders>
          </w:tcPr>
          <w:p w14:paraId="58DA2192" w14:textId="43B38A9D"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228" w:name="_Toc530150722"/>
            <w:r w:rsidRPr="006278C3">
              <w:rPr>
                <w:rFonts w:asciiTheme="minorHAnsi" w:eastAsia="Times New Roman" w:hAnsiTheme="minorHAnsi" w:cstheme="minorHAnsi"/>
                <w:b/>
                <w:sz w:val="22"/>
                <w:szCs w:val="22"/>
                <w:lang w:val="en-US" w:eastAsia="en-US"/>
              </w:rPr>
              <w:lastRenderedPageBreak/>
              <w:t>41.</w:t>
            </w:r>
            <w:r w:rsidRPr="006278C3">
              <w:rPr>
                <w:rFonts w:asciiTheme="minorHAnsi" w:eastAsia="Times New Roman" w:hAnsiTheme="minorHAnsi" w:cstheme="minorHAnsi"/>
                <w:b/>
                <w:sz w:val="22"/>
                <w:szCs w:val="22"/>
                <w:lang w:val="en-US" w:eastAsia="en-US"/>
              </w:rPr>
              <w:tab/>
              <w:t>Signing of Contract</w:t>
            </w:r>
            <w:bookmarkEnd w:id="228"/>
          </w:p>
        </w:tc>
        <w:tc>
          <w:tcPr>
            <w:tcW w:w="7513" w:type="dxa"/>
          </w:tcPr>
          <w:p w14:paraId="4346C2D1" w14:textId="77777777" w:rsidR="0005724B" w:rsidRPr="006278C3" w:rsidRDefault="0005724B" w:rsidP="005C57EF">
            <w:pPr>
              <w:numPr>
                <w:ilvl w:val="1"/>
                <w:numId w:val="44"/>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Promptly after notification, the Purchaser shall send the successful Bidder the Contract Agreement. </w:t>
            </w:r>
          </w:p>
          <w:p w14:paraId="0CACB188" w14:textId="77777777" w:rsidR="0005724B" w:rsidRPr="006278C3" w:rsidRDefault="0005724B" w:rsidP="005C57EF">
            <w:pPr>
              <w:numPr>
                <w:ilvl w:val="1"/>
                <w:numId w:val="44"/>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Within twenty-eight (28) days of receipt of the Contract Agreement, the successful Bidder shall sign, date, and return it to the Purchaser.</w:t>
            </w:r>
          </w:p>
          <w:p w14:paraId="58236D92" w14:textId="77777777" w:rsidR="0005724B" w:rsidRPr="006278C3" w:rsidRDefault="0005724B" w:rsidP="005C57EF">
            <w:pPr>
              <w:numPr>
                <w:ilvl w:val="1"/>
                <w:numId w:val="44"/>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pacing w:val="-4"/>
                <w:sz w:val="22"/>
                <w:szCs w:val="22"/>
                <w:lang w:val="en-US" w:eastAsia="en-US"/>
              </w:rPr>
              <w:t>Notwithstanding ITB 41.2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05724B" w:rsidRPr="007A22BF" w14:paraId="79EC50B5" w14:textId="77777777" w:rsidTr="0005724B">
        <w:tc>
          <w:tcPr>
            <w:tcW w:w="2268" w:type="dxa"/>
            <w:tcBorders>
              <w:bottom w:val="nil"/>
            </w:tcBorders>
          </w:tcPr>
          <w:p w14:paraId="4D66C843" w14:textId="2DA61F02" w:rsidR="0005724B" w:rsidRPr="006278C3" w:rsidRDefault="0005724B" w:rsidP="005C57EF">
            <w:pPr>
              <w:tabs>
                <w:tab w:val="num" w:pos="360"/>
              </w:tabs>
              <w:spacing w:after="200"/>
              <w:ind w:left="360" w:hanging="360"/>
              <w:rPr>
                <w:rFonts w:asciiTheme="minorHAnsi" w:eastAsia="Times New Roman" w:hAnsiTheme="minorHAnsi" w:cstheme="minorHAnsi"/>
                <w:b/>
                <w:sz w:val="22"/>
                <w:szCs w:val="22"/>
                <w:lang w:val="en-US" w:eastAsia="en-US"/>
              </w:rPr>
            </w:pPr>
            <w:bookmarkStart w:id="229" w:name="_Toc530150723"/>
            <w:r w:rsidRPr="006278C3">
              <w:rPr>
                <w:rFonts w:asciiTheme="minorHAnsi" w:eastAsia="Times New Roman" w:hAnsiTheme="minorHAnsi" w:cstheme="minorHAnsi"/>
                <w:b/>
                <w:sz w:val="22"/>
                <w:szCs w:val="22"/>
                <w:lang w:val="en-US" w:eastAsia="en-US"/>
              </w:rPr>
              <w:t>42.</w:t>
            </w:r>
            <w:r w:rsidRPr="006278C3">
              <w:rPr>
                <w:rFonts w:asciiTheme="minorHAnsi" w:eastAsia="Times New Roman" w:hAnsiTheme="minorHAnsi" w:cstheme="minorHAnsi"/>
                <w:b/>
                <w:sz w:val="22"/>
                <w:szCs w:val="22"/>
                <w:lang w:val="en-US" w:eastAsia="en-US"/>
              </w:rPr>
              <w:tab/>
              <w:t>Performance Security</w:t>
            </w:r>
            <w:bookmarkEnd w:id="229"/>
          </w:p>
        </w:tc>
        <w:tc>
          <w:tcPr>
            <w:tcW w:w="7513" w:type="dxa"/>
          </w:tcPr>
          <w:p w14:paraId="7B1D94A4" w14:textId="77777777" w:rsidR="0005724B" w:rsidRPr="006278C3" w:rsidRDefault="0005724B" w:rsidP="005C57EF">
            <w:pPr>
              <w:numPr>
                <w:ilvl w:val="1"/>
                <w:numId w:val="43"/>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Within twenty eight (28) days of the receipt of notification of award from the Purchaser, the successful Bidder, if required, shall furnish the Performance Security in accordance with the GCC, subject to ITB 34.5, using for that purpose the Performance Security Form included in Section X, Contract Forms, or another Form acceptable to the Purchaser. </w:t>
            </w:r>
            <w:r w:rsidRPr="006278C3">
              <w:rPr>
                <w:rFonts w:asciiTheme="minorHAnsi" w:eastAsia="Times New Roman" w:hAnsiTheme="minorHAnsi" w:cstheme="minorHAnsi"/>
                <w:spacing w:val="-4"/>
                <w:sz w:val="22"/>
                <w:szCs w:val="22"/>
                <w:lang w:val="en-US" w:eastAsia="en-US"/>
              </w:rPr>
              <w:t xml:space="preserve">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w:t>
            </w:r>
            <w:r w:rsidRPr="006278C3">
              <w:rPr>
                <w:rFonts w:asciiTheme="minorHAnsi" w:eastAsia="Times New Roman" w:hAnsiTheme="minorHAnsi" w:cstheme="minorHAnsi"/>
                <w:spacing w:val="-2"/>
                <w:sz w:val="22"/>
                <w:szCs w:val="22"/>
                <w:lang w:val="en-US" w:eastAsia="en-US"/>
              </w:rPr>
              <w:t xml:space="preserve">financial institution </w:t>
            </w:r>
            <w:r w:rsidRPr="006278C3">
              <w:rPr>
                <w:rFonts w:asciiTheme="minorHAnsi" w:eastAsia="Times New Roman" w:hAnsiTheme="minorHAnsi" w:cstheme="minorHAnsi"/>
                <w:spacing w:val="-4"/>
                <w:sz w:val="22"/>
                <w:szCs w:val="22"/>
                <w:lang w:val="en-US" w:eastAsia="en-US"/>
              </w:rPr>
              <w:t>located in the Purchaser’s Country.</w:t>
            </w:r>
            <w:r w:rsidRPr="006278C3">
              <w:rPr>
                <w:rFonts w:asciiTheme="minorHAnsi" w:eastAsia="Times New Roman" w:hAnsiTheme="minorHAnsi" w:cstheme="minorHAnsi"/>
                <w:sz w:val="22"/>
                <w:szCs w:val="22"/>
                <w:lang w:val="en-US" w:eastAsia="en-US"/>
              </w:rPr>
              <w:t xml:space="preserve"> </w:t>
            </w:r>
          </w:p>
          <w:p w14:paraId="38DC63C5" w14:textId="77777777" w:rsidR="0005724B" w:rsidRPr="006278C3" w:rsidRDefault="0005724B" w:rsidP="005C57EF">
            <w:pPr>
              <w:numPr>
                <w:ilvl w:val="1"/>
                <w:numId w:val="43"/>
              </w:numPr>
              <w:spacing w:after="200"/>
              <w:jc w:val="both"/>
              <w:rPr>
                <w:rFonts w:asciiTheme="minorHAnsi" w:eastAsia="Times New Roman" w:hAnsiTheme="minorHAnsi" w:cstheme="minorHAnsi"/>
                <w:sz w:val="22"/>
                <w:szCs w:val="22"/>
                <w:lang w:val="en-US" w:eastAsia="en-US"/>
              </w:rPr>
            </w:pPr>
            <w:r w:rsidRPr="006278C3">
              <w:rPr>
                <w:rFonts w:asciiTheme="minorHAnsi" w:eastAsia="Times New Roman" w:hAnsiTheme="minorHAnsi" w:cstheme="minorHAnsi"/>
                <w:sz w:val="22"/>
                <w:szCs w:val="22"/>
                <w:lang w:val="en-US" w:eastAsia="en-US"/>
              </w:rPr>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next lowest evaluated Bidder, whose bid is substantially responsive and is determined by the Purchaser to be qualified to perform the Contract satisfactorily.  </w:t>
            </w:r>
          </w:p>
        </w:tc>
      </w:tr>
    </w:tbl>
    <w:p w14:paraId="79E12F47" w14:textId="77777777" w:rsidR="00D81394" w:rsidRPr="006278C3" w:rsidRDefault="00D81394">
      <w:pPr>
        <w:rPr>
          <w:rFonts w:asciiTheme="minorHAnsi" w:hAnsiTheme="minorHAnsi" w:cstheme="minorHAnsi"/>
          <w:sz w:val="22"/>
          <w:szCs w:val="22"/>
          <w:lang w:val="en-US"/>
        </w:rPr>
      </w:pPr>
    </w:p>
    <w:sectPr w:rsidR="00D81394" w:rsidRPr="006278C3" w:rsidSect="007A22BF">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80970" w14:textId="77777777" w:rsidR="00E45BD1" w:rsidRDefault="00E45BD1" w:rsidP="0005724B">
      <w:r>
        <w:separator/>
      </w:r>
    </w:p>
  </w:endnote>
  <w:endnote w:type="continuationSeparator" w:id="0">
    <w:p w14:paraId="3A5EAB0B" w14:textId="77777777" w:rsidR="00E45BD1" w:rsidRDefault="00E45BD1" w:rsidP="0005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9831027"/>
      <w:docPartObj>
        <w:docPartGallery w:val="Page Numbers (Bottom of Page)"/>
        <w:docPartUnique/>
      </w:docPartObj>
    </w:sdtPr>
    <w:sdtEndPr/>
    <w:sdtContent>
      <w:p w14:paraId="1694532E" w14:textId="2B3A2868" w:rsidR="00AA0636" w:rsidRDefault="00AA0636">
        <w:pPr>
          <w:pStyle w:val="a5"/>
          <w:jc w:val="right"/>
        </w:pPr>
        <w:r>
          <w:fldChar w:fldCharType="begin"/>
        </w:r>
        <w:r>
          <w:instrText>PAGE   \* MERGEFORMAT</w:instrText>
        </w:r>
        <w:r>
          <w:fldChar w:fldCharType="separate"/>
        </w:r>
        <w:r w:rsidR="00303A87">
          <w:rPr>
            <w:noProof/>
          </w:rPr>
          <w:t>2</w:t>
        </w:r>
        <w:r>
          <w:fldChar w:fldCharType="end"/>
        </w:r>
      </w:p>
    </w:sdtContent>
  </w:sdt>
  <w:p w14:paraId="6C891ABD" w14:textId="77777777" w:rsidR="00AA0636" w:rsidRDefault="00AA06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2E08E" w14:textId="77777777" w:rsidR="00E45BD1" w:rsidRDefault="00E45BD1" w:rsidP="0005724B">
      <w:r>
        <w:separator/>
      </w:r>
    </w:p>
  </w:footnote>
  <w:footnote w:type="continuationSeparator" w:id="0">
    <w:p w14:paraId="1E8D6DEA" w14:textId="77777777" w:rsidR="00E45BD1" w:rsidRDefault="00E45BD1" w:rsidP="0005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40724" w14:textId="79048ACB" w:rsidR="0005724B" w:rsidRPr="00D3451D" w:rsidRDefault="0005724B" w:rsidP="0005724B">
    <w:pPr>
      <w:pStyle w:val="a3"/>
      <w:jc w:val="center"/>
      <w:rPr>
        <w:sz w:val="22"/>
        <w:szCs w:val="22"/>
        <w:lang w:val="en-US"/>
      </w:rPr>
    </w:pPr>
    <w:r w:rsidRPr="00D3451D">
      <w:rPr>
        <w:rFonts w:eastAsia="Times New Roman" w:cs="Calibri"/>
        <w:b/>
        <w:bCs/>
        <w:sz w:val="22"/>
        <w:szCs w:val="22"/>
        <w:lang w:val="en-US"/>
      </w:rPr>
      <w:t>Section I.  Instructions to Bidders</w:t>
    </w:r>
  </w:p>
  <w:p w14:paraId="70195319" w14:textId="77777777" w:rsidR="0005724B" w:rsidRPr="0005724B" w:rsidRDefault="0005724B">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15:restartNumberingAfterBreak="0">
    <w:nsid w:val="0DC209BC"/>
    <w:multiLevelType w:val="multilevel"/>
    <w:tmpl w:val="2CAE7F3C"/>
    <w:lvl w:ilvl="0">
      <w:start w:val="42"/>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14"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3349D8"/>
    <w:multiLevelType w:val="hybridMultilevel"/>
    <w:tmpl w:val="2F2AE164"/>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2700" w:hanging="360"/>
      </w:pPr>
      <w:rPr>
        <w:rFonts w:hint="default"/>
      </w:rPr>
    </w:lvl>
    <w:lvl w:ilvl="3" w:tplc="3F587982" w:tentative="1">
      <w:start w:val="1"/>
      <w:numFmt w:val="decimal"/>
      <w:lvlText w:val="%4."/>
      <w:lvlJc w:val="left"/>
      <w:pPr>
        <w:tabs>
          <w:tab w:val="num" w:pos="3240"/>
        </w:tabs>
        <w:ind w:left="3240" w:hanging="360"/>
      </w:pPr>
    </w:lvl>
    <w:lvl w:ilvl="4" w:tplc="0DCC9390" w:tentative="1">
      <w:start w:val="1"/>
      <w:numFmt w:val="lowerLetter"/>
      <w:lvlText w:val="%5."/>
      <w:lvlJc w:val="left"/>
      <w:pPr>
        <w:tabs>
          <w:tab w:val="num" w:pos="3960"/>
        </w:tabs>
        <w:ind w:left="3960" w:hanging="360"/>
      </w:pPr>
    </w:lvl>
    <w:lvl w:ilvl="5" w:tplc="9A5C2C22" w:tentative="1">
      <w:start w:val="1"/>
      <w:numFmt w:val="lowerRoman"/>
      <w:lvlText w:val="%6."/>
      <w:lvlJc w:val="right"/>
      <w:pPr>
        <w:tabs>
          <w:tab w:val="num" w:pos="4680"/>
        </w:tabs>
        <w:ind w:left="4680" w:hanging="180"/>
      </w:pPr>
    </w:lvl>
    <w:lvl w:ilvl="6" w:tplc="971C9764" w:tentative="1">
      <w:start w:val="1"/>
      <w:numFmt w:val="decimal"/>
      <w:lvlText w:val="%7."/>
      <w:lvlJc w:val="left"/>
      <w:pPr>
        <w:tabs>
          <w:tab w:val="num" w:pos="5400"/>
        </w:tabs>
        <w:ind w:left="5400" w:hanging="360"/>
      </w:pPr>
    </w:lvl>
    <w:lvl w:ilvl="7" w:tplc="5A7EED5E" w:tentative="1">
      <w:start w:val="1"/>
      <w:numFmt w:val="lowerLetter"/>
      <w:lvlText w:val="%8."/>
      <w:lvlJc w:val="left"/>
      <w:pPr>
        <w:tabs>
          <w:tab w:val="num" w:pos="6120"/>
        </w:tabs>
        <w:ind w:left="6120" w:hanging="360"/>
      </w:pPr>
    </w:lvl>
    <w:lvl w:ilvl="8" w:tplc="B95EFFBC" w:tentative="1">
      <w:start w:val="1"/>
      <w:numFmt w:val="lowerRoman"/>
      <w:lvlText w:val="%9."/>
      <w:lvlJc w:val="right"/>
      <w:pPr>
        <w:tabs>
          <w:tab w:val="num" w:pos="6840"/>
        </w:tabs>
        <w:ind w:left="6840" w:hanging="180"/>
      </w:pPr>
    </w:lvl>
  </w:abstractNum>
  <w:abstractNum w:abstractNumId="17"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21376FB"/>
    <w:multiLevelType w:val="multilevel"/>
    <w:tmpl w:val="5A8C1B1A"/>
    <w:lvl w:ilvl="0">
      <w:start w:val="40"/>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2631618B"/>
    <w:multiLevelType w:val="multilevel"/>
    <w:tmpl w:val="61543D8E"/>
    <w:lvl w:ilvl="0">
      <w:start w:val="41"/>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586656"/>
    <w:multiLevelType w:val="multilevel"/>
    <w:tmpl w:val="C584CAF8"/>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26"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2D71F29"/>
    <w:multiLevelType w:val="hybridMultilevel"/>
    <w:tmpl w:val="4FA01FD2"/>
    <w:lvl w:ilvl="0" w:tplc="3B2A0456">
      <w:start w:val="1"/>
      <w:numFmt w:val="lowerRoman"/>
      <w:lvlText w:val="(%1)"/>
      <w:lvlJc w:val="left"/>
      <w:pPr>
        <w:tabs>
          <w:tab w:val="num" w:pos="2160"/>
        </w:tabs>
        <w:ind w:left="2160" w:hanging="720"/>
      </w:pPr>
      <w:rPr>
        <w:rFonts w:hint="default"/>
      </w:rPr>
    </w:lvl>
    <w:lvl w:ilvl="1" w:tplc="983238E0" w:tentative="1">
      <w:start w:val="1"/>
      <w:numFmt w:val="lowerLetter"/>
      <w:lvlText w:val="%2."/>
      <w:lvlJc w:val="left"/>
      <w:pPr>
        <w:tabs>
          <w:tab w:val="num" w:pos="1440"/>
        </w:tabs>
        <w:ind w:left="1440" w:hanging="360"/>
      </w:pPr>
    </w:lvl>
    <w:lvl w:ilvl="2" w:tplc="7464C450" w:tentative="1">
      <w:start w:val="1"/>
      <w:numFmt w:val="lowerRoman"/>
      <w:lvlText w:val="%3."/>
      <w:lvlJc w:val="right"/>
      <w:pPr>
        <w:tabs>
          <w:tab w:val="num" w:pos="2160"/>
        </w:tabs>
        <w:ind w:left="2160" w:hanging="180"/>
      </w:pPr>
    </w:lvl>
    <w:lvl w:ilvl="3" w:tplc="CABABAB8" w:tentative="1">
      <w:start w:val="1"/>
      <w:numFmt w:val="decimal"/>
      <w:lvlText w:val="%4."/>
      <w:lvlJc w:val="left"/>
      <w:pPr>
        <w:tabs>
          <w:tab w:val="num" w:pos="2880"/>
        </w:tabs>
        <w:ind w:left="2880" w:hanging="360"/>
      </w:pPr>
    </w:lvl>
    <w:lvl w:ilvl="4" w:tplc="96084086" w:tentative="1">
      <w:start w:val="1"/>
      <w:numFmt w:val="lowerLetter"/>
      <w:lvlText w:val="%5."/>
      <w:lvlJc w:val="left"/>
      <w:pPr>
        <w:tabs>
          <w:tab w:val="num" w:pos="3600"/>
        </w:tabs>
        <w:ind w:left="3600" w:hanging="360"/>
      </w:pPr>
    </w:lvl>
    <w:lvl w:ilvl="5" w:tplc="A93293F4" w:tentative="1">
      <w:start w:val="1"/>
      <w:numFmt w:val="lowerRoman"/>
      <w:lvlText w:val="%6."/>
      <w:lvlJc w:val="right"/>
      <w:pPr>
        <w:tabs>
          <w:tab w:val="num" w:pos="4320"/>
        </w:tabs>
        <w:ind w:left="4320" w:hanging="180"/>
      </w:pPr>
    </w:lvl>
    <w:lvl w:ilvl="6" w:tplc="6B5AE3FC" w:tentative="1">
      <w:start w:val="1"/>
      <w:numFmt w:val="decimal"/>
      <w:lvlText w:val="%7."/>
      <w:lvlJc w:val="left"/>
      <w:pPr>
        <w:tabs>
          <w:tab w:val="num" w:pos="5040"/>
        </w:tabs>
        <w:ind w:left="5040" w:hanging="360"/>
      </w:pPr>
    </w:lvl>
    <w:lvl w:ilvl="7" w:tplc="E8B27C96" w:tentative="1">
      <w:start w:val="1"/>
      <w:numFmt w:val="lowerLetter"/>
      <w:lvlText w:val="%8."/>
      <w:lvlJc w:val="left"/>
      <w:pPr>
        <w:tabs>
          <w:tab w:val="num" w:pos="5760"/>
        </w:tabs>
        <w:ind w:left="5760" w:hanging="360"/>
      </w:pPr>
    </w:lvl>
    <w:lvl w:ilvl="8" w:tplc="FFFAE938" w:tentative="1">
      <w:start w:val="1"/>
      <w:numFmt w:val="lowerRoman"/>
      <w:lvlText w:val="%9."/>
      <w:lvlJc w:val="right"/>
      <w:pPr>
        <w:tabs>
          <w:tab w:val="num" w:pos="6480"/>
        </w:tabs>
        <w:ind w:left="6480" w:hanging="180"/>
      </w:pPr>
    </w:lvl>
  </w:abstractNum>
  <w:abstractNum w:abstractNumId="2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39"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ECF2FC2"/>
    <w:multiLevelType w:val="multilevel"/>
    <w:tmpl w:val="4B4AE23A"/>
    <w:lvl w:ilvl="0">
      <w:start w:val="39"/>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44"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F9D765F"/>
    <w:multiLevelType w:val="multilevel"/>
    <w:tmpl w:val="14C8854A"/>
    <w:lvl w:ilvl="0">
      <w:start w:val="37"/>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072603B"/>
    <w:multiLevelType w:val="multilevel"/>
    <w:tmpl w:val="16BECE9A"/>
    <w:lvl w:ilvl="0">
      <w:start w:val="44"/>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FBF3C32"/>
    <w:multiLevelType w:val="hybridMultilevel"/>
    <w:tmpl w:val="BAEA1870"/>
    <w:lvl w:ilvl="0" w:tplc="1624D7AC">
      <w:start w:val="1"/>
      <w:numFmt w:val="lowerRoman"/>
      <w:lvlText w:val="(%1)"/>
      <w:lvlJc w:val="left"/>
      <w:pPr>
        <w:tabs>
          <w:tab w:val="num" w:pos="2160"/>
        </w:tabs>
        <w:ind w:left="2160" w:hanging="720"/>
      </w:pPr>
      <w:rPr>
        <w:rFonts w:hint="default"/>
      </w:rPr>
    </w:lvl>
    <w:lvl w:ilvl="1" w:tplc="85B85EE4" w:tentative="1">
      <w:start w:val="1"/>
      <w:numFmt w:val="lowerLetter"/>
      <w:lvlText w:val="%2."/>
      <w:lvlJc w:val="left"/>
      <w:pPr>
        <w:tabs>
          <w:tab w:val="num" w:pos="2520"/>
        </w:tabs>
        <w:ind w:left="2520" w:hanging="360"/>
      </w:pPr>
    </w:lvl>
    <w:lvl w:ilvl="2" w:tplc="ED10472E" w:tentative="1">
      <w:start w:val="1"/>
      <w:numFmt w:val="lowerRoman"/>
      <w:lvlText w:val="%3."/>
      <w:lvlJc w:val="right"/>
      <w:pPr>
        <w:tabs>
          <w:tab w:val="num" w:pos="3240"/>
        </w:tabs>
        <w:ind w:left="3240" w:hanging="180"/>
      </w:pPr>
    </w:lvl>
    <w:lvl w:ilvl="3" w:tplc="0CFEE738" w:tentative="1">
      <w:start w:val="1"/>
      <w:numFmt w:val="decimal"/>
      <w:lvlText w:val="%4."/>
      <w:lvlJc w:val="left"/>
      <w:pPr>
        <w:tabs>
          <w:tab w:val="num" w:pos="3960"/>
        </w:tabs>
        <w:ind w:left="3960" w:hanging="360"/>
      </w:pPr>
    </w:lvl>
    <w:lvl w:ilvl="4" w:tplc="CE24B4D2" w:tentative="1">
      <w:start w:val="1"/>
      <w:numFmt w:val="lowerLetter"/>
      <w:lvlText w:val="%5."/>
      <w:lvlJc w:val="left"/>
      <w:pPr>
        <w:tabs>
          <w:tab w:val="num" w:pos="4680"/>
        </w:tabs>
        <w:ind w:left="4680" w:hanging="360"/>
      </w:pPr>
    </w:lvl>
    <w:lvl w:ilvl="5" w:tplc="6ED68042" w:tentative="1">
      <w:start w:val="1"/>
      <w:numFmt w:val="lowerRoman"/>
      <w:lvlText w:val="%6."/>
      <w:lvlJc w:val="right"/>
      <w:pPr>
        <w:tabs>
          <w:tab w:val="num" w:pos="5400"/>
        </w:tabs>
        <w:ind w:left="5400" w:hanging="180"/>
      </w:pPr>
    </w:lvl>
    <w:lvl w:ilvl="6" w:tplc="E9F2AF3C" w:tentative="1">
      <w:start w:val="1"/>
      <w:numFmt w:val="decimal"/>
      <w:lvlText w:val="%7."/>
      <w:lvlJc w:val="left"/>
      <w:pPr>
        <w:tabs>
          <w:tab w:val="num" w:pos="6120"/>
        </w:tabs>
        <w:ind w:left="6120" w:hanging="360"/>
      </w:pPr>
    </w:lvl>
    <w:lvl w:ilvl="7" w:tplc="0B703352" w:tentative="1">
      <w:start w:val="1"/>
      <w:numFmt w:val="lowerLetter"/>
      <w:lvlText w:val="%8."/>
      <w:lvlJc w:val="left"/>
      <w:pPr>
        <w:tabs>
          <w:tab w:val="num" w:pos="6840"/>
        </w:tabs>
        <w:ind w:left="6840" w:hanging="360"/>
      </w:pPr>
    </w:lvl>
    <w:lvl w:ilvl="8" w:tplc="1A3488BC" w:tentative="1">
      <w:start w:val="1"/>
      <w:numFmt w:val="lowerRoman"/>
      <w:lvlText w:val="%9."/>
      <w:lvlJc w:val="right"/>
      <w:pPr>
        <w:tabs>
          <w:tab w:val="num" w:pos="7560"/>
        </w:tabs>
        <w:ind w:left="7560" w:hanging="180"/>
      </w:pPr>
    </w:lvl>
  </w:abstractNum>
  <w:abstractNum w:abstractNumId="60"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3A97DD8"/>
    <w:multiLevelType w:val="multilevel"/>
    <w:tmpl w:val="C2442226"/>
    <w:lvl w:ilvl="0">
      <w:start w:val="38"/>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52"/>
  </w:num>
  <w:num w:numId="2">
    <w:abstractNumId w:val="67"/>
  </w:num>
  <w:num w:numId="3">
    <w:abstractNumId w:val="26"/>
  </w:num>
  <w:num w:numId="4">
    <w:abstractNumId w:val="12"/>
  </w:num>
  <w:num w:numId="5">
    <w:abstractNumId w:val="7"/>
  </w:num>
  <w:num w:numId="6">
    <w:abstractNumId w:val="5"/>
  </w:num>
  <w:num w:numId="7">
    <w:abstractNumId w:val="29"/>
  </w:num>
  <w:num w:numId="8">
    <w:abstractNumId w:val="55"/>
  </w:num>
  <w:num w:numId="9">
    <w:abstractNumId w:val="9"/>
  </w:num>
  <w:num w:numId="10">
    <w:abstractNumId w:val="61"/>
  </w:num>
  <w:num w:numId="11">
    <w:abstractNumId w:val="65"/>
  </w:num>
  <w:num w:numId="12">
    <w:abstractNumId w:val="34"/>
  </w:num>
  <w:num w:numId="13">
    <w:abstractNumId w:val="49"/>
  </w:num>
  <w:num w:numId="14">
    <w:abstractNumId w:val="32"/>
  </w:num>
  <w:num w:numId="15">
    <w:abstractNumId w:val="27"/>
  </w:num>
  <w:num w:numId="16">
    <w:abstractNumId w:val="50"/>
  </w:num>
  <w:num w:numId="17">
    <w:abstractNumId w:val="39"/>
  </w:num>
  <w:num w:numId="18">
    <w:abstractNumId w:val="31"/>
  </w:num>
  <w:num w:numId="19">
    <w:abstractNumId w:val="56"/>
  </w:num>
  <w:num w:numId="20">
    <w:abstractNumId w:val="3"/>
  </w:num>
  <w:num w:numId="21">
    <w:abstractNumId w:val="60"/>
  </w:num>
  <w:num w:numId="22">
    <w:abstractNumId w:val="40"/>
  </w:num>
  <w:num w:numId="23">
    <w:abstractNumId w:val="11"/>
  </w:num>
  <w:num w:numId="24">
    <w:abstractNumId w:val="58"/>
  </w:num>
  <w:num w:numId="25">
    <w:abstractNumId w:val="41"/>
  </w:num>
  <w:num w:numId="26">
    <w:abstractNumId w:val="62"/>
  </w:num>
  <w:num w:numId="27">
    <w:abstractNumId w:val="10"/>
  </w:num>
  <w:num w:numId="28">
    <w:abstractNumId w:val="4"/>
  </w:num>
  <w:num w:numId="29">
    <w:abstractNumId w:val="24"/>
  </w:num>
  <w:num w:numId="30">
    <w:abstractNumId w:val="14"/>
  </w:num>
  <w:num w:numId="31">
    <w:abstractNumId w:val="6"/>
  </w:num>
  <w:num w:numId="32">
    <w:abstractNumId w:val="37"/>
  </w:num>
  <w:num w:numId="33">
    <w:abstractNumId w:val="51"/>
  </w:num>
  <w:num w:numId="34">
    <w:abstractNumId w:val="2"/>
  </w:num>
  <w:num w:numId="35">
    <w:abstractNumId w:val="47"/>
  </w:num>
  <w:num w:numId="36">
    <w:abstractNumId w:val="64"/>
  </w:num>
  <w:num w:numId="37">
    <w:abstractNumId w:val="45"/>
  </w:num>
  <w:num w:numId="38">
    <w:abstractNumId w:val="63"/>
  </w:num>
  <w:num w:numId="39">
    <w:abstractNumId w:val="42"/>
  </w:num>
  <w:num w:numId="40">
    <w:abstractNumId w:val="19"/>
  </w:num>
  <w:num w:numId="41">
    <w:abstractNumId w:val="21"/>
  </w:num>
  <w:num w:numId="42">
    <w:abstractNumId w:val="8"/>
  </w:num>
  <w:num w:numId="43">
    <w:abstractNumId w:val="23"/>
  </w:num>
  <w:num w:numId="44">
    <w:abstractNumId w:val="46"/>
  </w:num>
  <w:num w:numId="45">
    <w:abstractNumId w:val="36"/>
  </w:num>
  <w:num w:numId="46">
    <w:abstractNumId w:val="20"/>
  </w:num>
  <w:num w:numId="47">
    <w:abstractNumId w:val="54"/>
  </w:num>
  <w:num w:numId="48">
    <w:abstractNumId w:val="18"/>
  </w:num>
  <w:num w:numId="49">
    <w:abstractNumId w:val="0"/>
  </w:num>
  <w:num w:numId="50">
    <w:abstractNumId w:val="66"/>
  </w:num>
  <w:num w:numId="51">
    <w:abstractNumId w:val="44"/>
  </w:num>
  <w:num w:numId="52">
    <w:abstractNumId w:val="30"/>
  </w:num>
  <w:num w:numId="53">
    <w:abstractNumId w:val="13"/>
  </w:num>
  <w:num w:numId="54">
    <w:abstractNumId w:val="17"/>
  </w:num>
  <w:num w:numId="55">
    <w:abstractNumId w:val="59"/>
  </w:num>
  <w:num w:numId="56">
    <w:abstractNumId w:val="16"/>
  </w:num>
  <w:num w:numId="57">
    <w:abstractNumId w:val="28"/>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38"/>
  </w:num>
  <w:num w:numId="61">
    <w:abstractNumId w:val="35"/>
  </w:num>
  <w:num w:numId="62">
    <w:abstractNumId w:val="22"/>
  </w:num>
  <w:num w:numId="63">
    <w:abstractNumId w:val="1"/>
  </w:num>
  <w:num w:numId="64">
    <w:abstractNumId w:val="43"/>
  </w:num>
  <w:num w:numId="65">
    <w:abstractNumId w:val="33"/>
  </w:num>
  <w:num w:numId="66">
    <w:abstractNumId w:val="15"/>
  </w:num>
  <w:num w:numId="67">
    <w:abstractNumId w:val="57"/>
  </w:num>
  <w:num w:numId="68">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4B"/>
    <w:rsid w:val="00043C76"/>
    <w:rsid w:val="0005724B"/>
    <w:rsid w:val="001C4516"/>
    <w:rsid w:val="001F181B"/>
    <w:rsid w:val="002160C7"/>
    <w:rsid w:val="002A4255"/>
    <w:rsid w:val="00303A87"/>
    <w:rsid w:val="003E77DF"/>
    <w:rsid w:val="0054014D"/>
    <w:rsid w:val="00575479"/>
    <w:rsid w:val="005D1D65"/>
    <w:rsid w:val="006278C3"/>
    <w:rsid w:val="007A22BF"/>
    <w:rsid w:val="008025D9"/>
    <w:rsid w:val="008C5DD4"/>
    <w:rsid w:val="00AA0636"/>
    <w:rsid w:val="00BF2939"/>
    <w:rsid w:val="00C365CC"/>
    <w:rsid w:val="00C84C27"/>
    <w:rsid w:val="00C90BDD"/>
    <w:rsid w:val="00D3451D"/>
    <w:rsid w:val="00D81394"/>
    <w:rsid w:val="00E14861"/>
    <w:rsid w:val="00E45BD1"/>
    <w:rsid w:val="00FC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B9FB"/>
  <w15:chartTrackingRefBased/>
  <w15:docId w15:val="{D94F5FE5-F6E4-49FC-BF1F-7779E7E7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24B"/>
    <w:pPr>
      <w:spacing w:after="0" w:line="240" w:lineRule="auto"/>
    </w:pPr>
    <w:rPr>
      <w:rFonts w:ascii="Calibri" w:eastAsia="Calibri" w:hAnsi="Calibri" w:cs="Arial"/>
      <w:sz w:val="20"/>
      <w:szCs w:val="20"/>
      <w:lang w:eastAsia="ru-RU"/>
    </w:rPr>
  </w:style>
  <w:style w:type="paragraph" w:styleId="1">
    <w:name w:val="heading 1"/>
    <w:aliases w:val="Document Header1"/>
    <w:basedOn w:val="a"/>
    <w:next w:val="a"/>
    <w:link w:val="10"/>
    <w:qFormat/>
    <w:rsid w:val="00D3451D"/>
    <w:pPr>
      <w:spacing w:before="240" w:after="200"/>
      <w:jc w:val="center"/>
      <w:outlineLvl w:val="0"/>
    </w:pPr>
    <w:rPr>
      <w:rFonts w:ascii="Times New Roman" w:eastAsia="Times New Roman" w:hAnsi="Times New Roman" w:cs="Times New Roman"/>
      <w:b/>
      <w:kern w:val="28"/>
      <w:sz w:val="4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24B"/>
    <w:pPr>
      <w:tabs>
        <w:tab w:val="center" w:pos="4677"/>
        <w:tab w:val="right" w:pos="9355"/>
      </w:tabs>
    </w:pPr>
  </w:style>
  <w:style w:type="character" w:customStyle="1" w:styleId="a4">
    <w:name w:val="Верхний колонтитул Знак"/>
    <w:basedOn w:val="a0"/>
    <w:link w:val="a3"/>
    <w:uiPriority w:val="99"/>
    <w:rsid w:val="0005724B"/>
    <w:rPr>
      <w:rFonts w:ascii="Calibri" w:eastAsia="Calibri" w:hAnsi="Calibri" w:cs="Arial"/>
      <w:sz w:val="20"/>
      <w:szCs w:val="20"/>
      <w:lang w:eastAsia="ru-RU"/>
    </w:rPr>
  </w:style>
  <w:style w:type="paragraph" w:styleId="a5">
    <w:name w:val="footer"/>
    <w:basedOn w:val="a"/>
    <w:link w:val="a6"/>
    <w:uiPriority w:val="99"/>
    <w:unhideWhenUsed/>
    <w:rsid w:val="0005724B"/>
    <w:pPr>
      <w:tabs>
        <w:tab w:val="center" w:pos="4677"/>
        <w:tab w:val="right" w:pos="9355"/>
      </w:tabs>
    </w:pPr>
  </w:style>
  <w:style w:type="character" w:customStyle="1" w:styleId="a6">
    <w:name w:val="Нижний колонтитул Знак"/>
    <w:basedOn w:val="a0"/>
    <w:link w:val="a5"/>
    <w:uiPriority w:val="99"/>
    <w:rsid w:val="0005724B"/>
    <w:rPr>
      <w:rFonts w:ascii="Calibri" w:eastAsia="Calibri" w:hAnsi="Calibri" w:cs="Arial"/>
      <w:sz w:val="20"/>
      <w:szCs w:val="20"/>
      <w:lang w:eastAsia="ru-RU"/>
    </w:rPr>
  </w:style>
  <w:style w:type="paragraph" w:styleId="11">
    <w:name w:val="toc 1"/>
    <w:basedOn w:val="a"/>
    <w:next w:val="a"/>
    <w:uiPriority w:val="39"/>
    <w:rsid w:val="00C365CC"/>
    <w:pPr>
      <w:tabs>
        <w:tab w:val="left" w:pos="360"/>
        <w:tab w:val="right" w:leader="dot" w:pos="8990"/>
      </w:tabs>
      <w:spacing w:before="240" w:after="80"/>
      <w:outlineLvl w:val="0"/>
    </w:pPr>
    <w:rPr>
      <w:rFonts w:ascii="Times New Roman" w:eastAsia="Times New Roman" w:hAnsi="Times New Roman" w:cs="Times New Roman"/>
      <w:b/>
      <w:noProof/>
      <w:sz w:val="24"/>
      <w:lang w:val="en-US" w:eastAsia="en-US"/>
    </w:rPr>
  </w:style>
  <w:style w:type="paragraph" w:styleId="2">
    <w:name w:val="toc 2"/>
    <w:basedOn w:val="a"/>
    <w:next w:val="a"/>
    <w:autoRedefine/>
    <w:uiPriority w:val="39"/>
    <w:rsid w:val="00C365CC"/>
    <w:pPr>
      <w:tabs>
        <w:tab w:val="right" w:leader="dot" w:pos="9000"/>
      </w:tabs>
      <w:ind w:left="360" w:hanging="360"/>
      <w:outlineLvl w:val="1"/>
    </w:pPr>
    <w:rPr>
      <w:rFonts w:ascii="Times New Roman" w:eastAsia="Times New Roman" w:hAnsi="Times New Roman" w:cs="Times New Roman"/>
      <w:noProof/>
      <w:sz w:val="24"/>
      <w:szCs w:val="28"/>
      <w:lang w:val="en-US" w:eastAsia="en-US"/>
    </w:rPr>
  </w:style>
  <w:style w:type="character" w:customStyle="1" w:styleId="10">
    <w:name w:val="Заголовок 1 Знак"/>
    <w:aliases w:val="Document Header1 Знак"/>
    <w:basedOn w:val="a0"/>
    <w:link w:val="1"/>
    <w:rsid w:val="00D3451D"/>
    <w:rPr>
      <w:rFonts w:ascii="Times New Roman" w:eastAsia="Times New Roman" w:hAnsi="Times New Roman" w:cs="Times New Roman"/>
      <w:b/>
      <w:kern w:val="28"/>
      <w:sz w:val="4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EED75-262D-4AF3-8D4F-B13803DD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7800</Words>
  <Characters>44460</Characters>
  <Application>Microsoft Office Word</Application>
  <DocSecurity>0</DocSecurity>
  <Lines>370</Lines>
  <Paragraphs>104</Paragraphs>
  <ScaleCrop>false</ScaleCrop>
  <Company/>
  <LinksUpToDate>false</LinksUpToDate>
  <CharactersWithSpaces>52156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Suvorova</dc:creator>
  <cp:keywords/>
  <dc:description/>
  <cp:lastModifiedBy>Irina Suvorova</cp:lastModifiedBy>
  <cp:revision>20</cp:revision>
  <dcterms:created xsi:type="dcterms:W3CDTF">2020-05-03T09:02:00Z</dcterms:created>
  <dcterms:modified xsi:type="dcterms:W3CDTF">2020-09-25T11:49:00Z</dcterms:modified>
</cp:coreProperties>
</file>