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11A4" w14:textId="77777777" w:rsidR="00F75F93" w:rsidRDefault="00F75F93" w:rsidP="00F75F93">
      <w:pPr>
        <w:spacing w:after="200" w:line="276" w:lineRule="auto"/>
        <w:jc w:val="right"/>
        <w:rPr>
          <w:bCs/>
          <w:iCs/>
        </w:rPr>
      </w:pPr>
      <w:r>
        <w:rPr>
          <w:bCs/>
          <w:iCs/>
        </w:rPr>
        <w:t>Appendix 1 to the Invitation to Quote</w:t>
      </w:r>
    </w:p>
    <w:p w14:paraId="7600A26E" w14:textId="77777777" w:rsidR="00F75F93" w:rsidRPr="00861917" w:rsidRDefault="00F75F93" w:rsidP="00F75F93">
      <w:pPr>
        <w:spacing w:after="200" w:line="276" w:lineRule="auto"/>
        <w:jc w:val="center"/>
        <w:rPr>
          <w:b/>
          <w:sz w:val="28"/>
          <w:szCs w:val="28"/>
          <w:u w:val="single"/>
        </w:rPr>
      </w:pPr>
      <w:r w:rsidRPr="00861917">
        <w:rPr>
          <w:b/>
          <w:bCs/>
          <w:iCs/>
          <w:sz w:val="28"/>
          <w:szCs w:val="28"/>
        </w:rPr>
        <w:t>Equipment specification</w:t>
      </w:r>
    </w:p>
    <w:tbl>
      <w:tblPr>
        <w:tblW w:w="1064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8622"/>
        <w:gridCol w:w="1137"/>
      </w:tblGrid>
      <w:tr w:rsidR="00F75F93" w:rsidRPr="006C19B7" w14:paraId="7353DB6C" w14:textId="77777777" w:rsidTr="000340B6">
        <w:trPr>
          <w:trHeight w:val="458"/>
        </w:trPr>
        <w:tc>
          <w:tcPr>
            <w:tcW w:w="884" w:type="dxa"/>
          </w:tcPr>
          <w:p w14:paraId="11645EB5" w14:textId="77777777" w:rsidR="00F75F93" w:rsidRPr="006C19B7" w:rsidRDefault="00F75F93" w:rsidP="000340B6">
            <w:pPr>
              <w:jc w:val="center"/>
              <w:rPr>
                <w:b/>
                <w:bCs/>
                <w:color w:val="000000"/>
              </w:rPr>
            </w:pPr>
            <w:r w:rsidRPr="006C19B7">
              <w:rPr>
                <w:b/>
                <w:bCs/>
                <w:color w:val="000000"/>
              </w:rPr>
              <w:t>№</w:t>
            </w:r>
          </w:p>
        </w:tc>
        <w:tc>
          <w:tcPr>
            <w:tcW w:w="8622" w:type="dxa"/>
          </w:tcPr>
          <w:p w14:paraId="52920C43" w14:textId="77777777" w:rsidR="00F75F93" w:rsidRPr="00507CB9" w:rsidRDefault="00F75F93" w:rsidP="000340B6">
            <w:pPr>
              <w:pStyle w:val="2"/>
              <w:rPr>
                <w:color w:val="000000"/>
                <w:lang w:val="ru-RU"/>
              </w:rPr>
            </w:pPr>
            <w:r>
              <w:rPr>
                <w:color w:val="000000"/>
              </w:rPr>
              <w:t>Name of equipment</w:t>
            </w:r>
          </w:p>
        </w:tc>
        <w:tc>
          <w:tcPr>
            <w:tcW w:w="1137" w:type="dxa"/>
          </w:tcPr>
          <w:p w14:paraId="47ED3D42" w14:textId="77777777" w:rsidR="00F75F93" w:rsidRPr="006C19B7" w:rsidRDefault="00F75F93" w:rsidP="000340B6">
            <w:pPr>
              <w:jc w:val="center"/>
              <w:rPr>
                <w:b/>
                <w:bCs/>
                <w:color w:val="000000"/>
              </w:rPr>
            </w:pPr>
            <w:r>
              <w:rPr>
                <w:b/>
                <w:bCs/>
                <w:color w:val="000000"/>
              </w:rPr>
              <w:t>Quantity</w:t>
            </w:r>
          </w:p>
        </w:tc>
      </w:tr>
      <w:tr w:rsidR="00F75F93" w:rsidRPr="006C19B7" w14:paraId="167EE90A" w14:textId="77777777" w:rsidTr="000340B6">
        <w:trPr>
          <w:trHeight w:val="423"/>
        </w:trPr>
        <w:tc>
          <w:tcPr>
            <w:tcW w:w="884" w:type="dxa"/>
          </w:tcPr>
          <w:p w14:paraId="7315C541" w14:textId="77777777" w:rsidR="00F75F93" w:rsidRPr="006C19B7" w:rsidRDefault="00F75F93" w:rsidP="000340B6">
            <w:pPr>
              <w:jc w:val="center"/>
              <w:rPr>
                <w:bCs/>
                <w:color w:val="000000"/>
              </w:rPr>
            </w:pPr>
            <w:r w:rsidRPr="006C19B7">
              <w:rPr>
                <w:bCs/>
                <w:color w:val="000000"/>
              </w:rPr>
              <w:t>1.</w:t>
            </w:r>
          </w:p>
        </w:tc>
        <w:tc>
          <w:tcPr>
            <w:tcW w:w="8622" w:type="dxa"/>
          </w:tcPr>
          <w:p w14:paraId="253D34BE" w14:textId="77777777" w:rsidR="00F75F93" w:rsidRPr="00B01994" w:rsidRDefault="00F75F93" w:rsidP="000340B6">
            <w:pPr>
              <w:jc w:val="both"/>
              <w:rPr>
                <w:color w:val="000000"/>
              </w:rPr>
            </w:pPr>
            <w:r w:rsidRPr="00B01994">
              <w:rPr>
                <w:color w:val="000000"/>
              </w:rPr>
              <w:t>Purpose:</w:t>
            </w:r>
          </w:p>
          <w:p w14:paraId="381D26AE" w14:textId="77777777" w:rsidR="00F75F93" w:rsidRPr="00B01994" w:rsidRDefault="00F75F93" w:rsidP="000340B6">
            <w:pPr>
              <w:jc w:val="both"/>
              <w:rPr>
                <w:color w:val="000000"/>
              </w:rPr>
            </w:pPr>
            <w:r w:rsidRPr="00B01994">
              <w:rPr>
                <w:color w:val="000000"/>
              </w:rPr>
              <w:t>Centrifuge laboratory portable, batch operation. It is intended for use in laboratory clinical diagnostics practice in medicine for separation into fractions of heterogeneous liquid systems with density up to 2 g/cm³ under the influence of centrifugal forces.</w:t>
            </w:r>
          </w:p>
          <w:p w14:paraId="5161A9E4" w14:textId="77777777" w:rsidR="00F75F93" w:rsidRPr="00B01994" w:rsidRDefault="00F75F93" w:rsidP="000340B6">
            <w:pPr>
              <w:jc w:val="both"/>
              <w:rPr>
                <w:color w:val="000000"/>
              </w:rPr>
            </w:pPr>
          </w:p>
          <w:p w14:paraId="2ABF7103" w14:textId="77777777" w:rsidR="00F75F93" w:rsidRPr="00B01994" w:rsidRDefault="00F75F93" w:rsidP="000340B6">
            <w:pPr>
              <w:jc w:val="both"/>
              <w:rPr>
                <w:color w:val="000000"/>
              </w:rPr>
            </w:pPr>
            <w:r w:rsidRPr="00B01994">
              <w:rPr>
                <w:color w:val="000000"/>
              </w:rPr>
              <w:t>Centrifuge provides adjustment of rotational speed of test tube holder in steps of -1000, 1500, 3000 rpm with light indication of speed being set.</w:t>
            </w:r>
          </w:p>
          <w:p w14:paraId="0D5F4A1F" w14:textId="77777777" w:rsidR="00F75F93" w:rsidRPr="00B01994" w:rsidRDefault="00F75F93" w:rsidP="000340B6">
            <w:pPr>
              <w:jc w:val="both"/>
              <w:rPr>
                <w:color w:val="000000"/>
              </w:rPr>
            </w:pPr>
          </w:p>
          <w:p w14:paraId="1BAB4C6C" w14:textId="77777777" w:rsidR="00F75F93" w:rsidRPr="00B01994" w:rsidRDefault="00F75F93" w:rsidP="000340B6">
            <w:pPr>
              <w:jc w:val="both"/>
              <w:rPr>
                <w:color w:val="000000"/>
              </w:rPr>
            </w:pPr>
            <w:r w:rsidRPr="00B01994">
              <w:rPr>
                <w:color w:val="000000"/>
              </w:rPr>
              <w:t>Maximal allowed deviation of preset rotational speed is 150 rpm at 1000 and 1500 rpm, minus 4000 rpm at 3000 rpm.</w:t>
            </w:r>
          </w:p>
          <w:p w14:paraId="159F97D0" w14:textId="77777777" w:rsidR="00F75F93" w:rsidRPr="00B01994" w:rsidRDefault="00F75F93" w:rsidP="000340B6">
            <w:pPr>
              <w:jc w:val="both"/>
              <w:rPr>
                <w:color w:val="000000"/>
              </w:rPr>
            </w:pPr>
            <w:r w:rsidRPr="00B01994">
              <w:rPr>
                <w:color w:val="000000"/>
              </w:rPr>
              <w:t>-Time of establishment of operation mode and deceleration time - not more than 3 minutes;</w:t>
            </w:r>
          </w:p>
          <w:p w14:paraId="268FD277" w14:textId="77777777" w:rsidR="00F75F93" w:rsidRPr="00B01994" w:rsidRDefault="00F75F93" w:rsidP="000340B6">
            <w:pPr>
              <w:jc w:val="both"/>
              <w:rPr>
                <w:color w:val="000000"/>
              </w:rPr>
            </w:pPr>
            <w:r w:rsidRPr="00B01994">
              <w:rPr>
                <w:color w:val="000000"/>
              </w:rPr>
              <w:t>-Maximal value of separation factor is 1450;</w:t>
            </w:r>
          </w:p>
          <w:p w14:paraId="7689F924" w14:textId="77777777" w:rsidR="00F75F93" w:rsidRPr="00B01994" w:rsidRDefault="00F75F93" w:rsidP="000340B6">
            <w:pPr>
              <w:jc w:val="both"/>
              <w:rPr>
                <w:color w:val="000000"/>
              </w:rPr>
            </w:pPr>
            <w:r w:rsidRPr="00B01994">
              <w:rPr>
                <w:color w:val="000000"/>
              </w:rPr>
              <w:t>- Maximal volume of centrifuge is 180 ml.</w:t>
            </w:r>
          </w:p>
          <w:p w14:paraId="2627D915" w14:textId="77777777" w:rsidR="00F75F93" w:rsidRPr="00B01994" w:rsidRDefault="00F75F93" w:rsidP="000340B6">
            <w:pPr>
              <w:jc w:val="both"/>
              <w:rPr>
                <w:color w:val="000000"/>
              </w:rPr>
            </w:pPr>
          </w:p>
          <w:p w14:paraId="61BFCFF8" w14:textId="77777777" w:rsidR="00F75F93" w:rsidRPr="00B01994" w:rsidRDefault="00F75F93" w:rsidP="000340B6">
            <w:pPr>
              <w:jc w:val="both"/>
              <w:rPr>
                <w:color w:val="000000"/>
              </w:rPr>
            </w:pPr>
            <w:r w:rsidRPr="00B01994">
              <w:rPr>
                <w:color w:val="000000"/>
              </w:rPr>
              <w:t>The centrifuge has a safety system which provides:</w:t>
            </w:r>
          </w:p>
          <w:p w14:paraId="169A5907" w14:textId="77777777" w:rsidR="00F75F93" w:rsidRPr="00B01994" w:rsidRDefault="00F75F93" w:rsidP="000340B6">
            <w:pPr>
              <w:jc w:val="both"/>
              <w:rPr>
                <w:color w:val="000000"/>
              </w:rPr>
            </w:pPr>
            <w:r w:rsidRPr="00B01994">
              <w:rPr>
                <w:color w:val="000000"/>
              </w:rPr>
              <w:t>-blocking the rotation of the test tube holder when the lid is open;</w:t>
            </w:r>
          </w:p>
          <w:p w14:paraId="3A5625A7" w14:textId="77777777" w:rsidR="00F75F93" w:rsidRPr="00B01994" w:rsidRDefault="00F75F93" w:rsidP="000340B6">
            <w:pPr>
              <w:jc w:val="both"/>
              <w:rPr>
                <w:color w:val="000000"/>
              </w:rPr>
            </w:pPr>
            <w:r w:rsidRPr="00B01994">
              <w:rPr>
                <w:color w:val="000000"/>
              </w:rPr>
              <w:t>The centrifuge has a safety system providing: -blocking the lid rotation rotation until the lid is open; -blocking the lid opening until the test tube holder is completely stopped.</w:t>
            </w:r>
          </w:p>
          <w:p w14:paraId="15EF55C8" w14:textId="77777777" w:rsidR="00F75F93" w:rsidRPr="00B01994" w:rsidRDefault="00F75F93" w:rsidP="000340B6">
            <w:pPr>
              <w:jc w:val="both"/>
              <w:rPr>
                <w:color w:val="000000"/>
              </w:rPr>
            </w:pPr>
          </w:p>
          <w:p w14:paraId="19BA9288" w14:textId="77777777" w:rsidR="00F75F93" w:rsidRPr="00B01994" w:rsidRDefault="00F75F93" w:rsidP="000340B6">
            <w:pPr>
              <w:jc w:val="both"/>
              <w:rPr>
                <w:color w:val="000000"/>
              </w:rPr>
            </w:pPr>
            <w:r w:rsidRPr="00B01994">
              <w:rPr>
                <w:color w:val="000000"/>
              </w:rPr>
              <w:t>The centrifuge is equipped with a 24-seat test tube holder. It is designed to hold vacutainer-type test tubes with capacities from 1.7 to 10 ml. Also it is possible to place 12 tubes from 1,7 up to 5 ml. and 12 tubes from 7 up to 10 ml. or 24 tubes from 1,7 up to 5 ml.</w:t>
            </w:r>
          </w:p>
          <w:p w14:paraId="259419B7" w14:textId="77777777" w:rsidR="00F75F93" w:rsidRPr="00B01994" w:rsidRDefault="00F75F93" w:rsidP="000340B6">
            <w:pPr>
              <w:jc w:val="both"/>
              <w:rPr>
                <w:color w:val="000000"/>
              </w:rPr>
            </w:pPr>
          </w:p>
          <w:p w14:paraId="3DAB3EB3" w14:textId="77777777" w:rsidR="00F75F93" w:rsidRPr="00B01994" w:rsidRDefault="00F75F93" w:rsidP="000340B6">
            <w:pPr>
              <w:jc w:val="both"/>
              <w:rPr>
                <w:color w:val="000000"/>
              </w:rPr>
            </w:pPr>
            <w:r w:rsidRPr="00B01994">
              <w:rPr>
                <w:color w:val="000000"/>
              </w:rPr>
              <w:t>Technical characteristics:</w:t>
            </w:r>
          </w:p>
          <w:p w14:paraId="6D911BDC" w14:textId="77777777" w:rsidR="00F75F93" w:rsidRPr="00B01994" w:rsidRDefault="00F75F93" w:rsidP="000340B6">
            <w:pPr>
              <w:jc w:val="both"/>
              <w:rPr>
                <w:color w:val="000000"/>
              </w:rPr>
            </w:pPr>
            <w:r w:rsidRPr="00B01994">
              <w:rPr>
                <w:color w:val="000000"/>
              </w:rPr>
              <w:t xml:space="preserve">-power supply from single-phase AC network: </w:t>
            </w:r>
          </w:p>
          <w:p w14:paraId="72E6C805" w14:textId="77777777" w:rsidR="00F75F93" w:rsidRPr="00B01994" w:rsidRDefault="00F75F93" w:rsidP="000340B6">
            <w:pPr>
              <w:jc w:val="both"/>
              <w:rPr>
                <w:color w:val="000000"/>
              </w:rPr>
            </w:pPr>
            <w:r w:rsidRPr="00B01994">
              <w:rPr>
                <w:color w:val="000000"/>
              </w:rPr>
              <w:t>-power consumption, VA 300</w:t>
            </w:r>
          </w:p>
          <w:p w14:paraId="1A9466D3" w14:textId="77777777" w:rsidR="00F75F93" w:rsidRPr="00B01994" w:rsidRDefault="00F75F93" w:rsidP="000340B6">
            <w:pPr>
              <w:jc w:val="both"/>
              <w:rPr>
                <w:color w:val="000000"/>
              </w:rPr>
            </w:pPr>
            <w:r w:rsidRPr="00B01994">
              <w:rPr>
                <w:color w:val="000000"/>
              </w:rPr>
              <w:t>-voltage, V 220</w:t>
            </w:r>
          </w:p>
          <w:p w14:paraId="4A395BA2" w14:textId="77777777" w:rsidR="00F75F93" w:rsidRPr="00B01994" w:rsidRDefault="00F75F93" w:rsidP="000340B6">
            <w:pPr>
              <w:jc w:val="both"/>
              <w:rPr>
                <w:color w:val="000000"/>
              </w:rPr>
            </w:pPr>
            <w:r w:rsidRPr="00B01994">
              <w:rPr>
                <w:color w:val="000000"/>
              </w:rPr>
              <w:t>-frequency, Hz 50</w:t>
            </w:r>
          </w:p>
          <w:p w14:paraId="157D2B6C" w14:textId="77777777" w:rsidR="00F75F93" w:rsidRPr="00B01994" w:rsidRDefault="00F75F93" w:rsidP="000340B6">
            <w:pPr>
              <w:jc w:val="both"/>
              <w:rPr>
                <w:color w:val="000000"/>
              </w:rPr>
            </w:pPr>
          </w:p>
          <w:p w14:paraId="7DF79257" w14:textId="77777777" w:rsidR="00F75F93" w:rsidRPr="00B01994" w:rsidRDefault="00F75F93" w:rsidP="000340B6">
            <w:pPr>
              <w:jc w:val="both"/>
              <w:rPr>
                <w:color w:val="000000"/>
              </w:rPr>
            </w:pPr>
            <w:r w:rsidRPr="00B01994">
              <w:rPr>
                <w:color w:val="000000"/>
              </w:rPr>
              <w:t>Overall dimensions, mm:</w:t>
            </w:r>
          </w:p>
          <w:p w14:paraId="1DB61815" w14:textId="77777777" w:rsidR="00F75F93" w:rsidRPr="00B01994" w:rsidRDefault="00F75F93" w:rsidP="000340B6">
            <w:pPr>
              <w:jc w:val="both"/>
              <w:rPr>
                <w:color w:val="000000"/>
              </w:rPr>
            </w:pPr>
            <w:r w:rsidRPr="00B01994">
              <w:rPr>
                <w:color w:val="000000"/>
              </w:rPr>
              <w:t>length 445</w:t>
            </w:r>
          </w:p>
          <w:p w14:paraId="6DC6967F" w14:textId="77777777" w:rsidR="00F75F93" w:rsidRPr="00B01994" w:rsidRDefault="00F75F93" w:rsidP="000340B6">
            <w:pPr>
              <w:jc w:val="both"/>
              <w:rPr>
                <w:color w:val="000000"/>
              </w:rPr>
            </w:pPr>
            <w:r w:rsidRPr="00B01994">
              <w:rPr>
                <w:color w:val="000000"/>
              </w:rPr>
              <w:t>width 430</w:t>
            </w:r>
          </w:p>
          <w:p w14:paraId="7688812A" w14:textId="77777777" w:rsidR="00F75F93" w:rsidRPr="00B01994" w:rsidRDefault="00F75F93" w:rsidP="000340B6">
            <w:pPr>
              <w:jc w:val="both"/>
              <w:rPr>
                <w:color w:val="000000"/>
              </w:rPr>
            </w:pPr>
            <w:r w:rsidRPr="00B01994">
              <w:rPr>
                <w:color w:val="000000"/>
              </w:rPr>
              <w:t>height 235</w:t>
            </w:r>
          </w:p>
          <w:p w14:paraId="6DD03259" w14:textId="77777777" w:rsidR="00F75F93" w:rsidRPr="00DB56EF" w:rsidRDefault="00F75F93" w:rsidP="000340B6">
            <w:pPr>
              <w:jc w:val="both"/>
              <w:rPr>
                <w:color w:val="000000"/>
              </w:rPr>
            </w:pPr>
            <w:r w:rsidRPr="00B01994">
              <w:rPr>
                <w:color w:val="000000"/>
              </w:rPr>
              <w:t>mass, kg, max 15</w:t>
            </w:r>
          </w:p>
        </w:tc>
        <w:tc>
          <w:tcPr>
            <w:tcW w:w="1137" w:type="dxa"/>
          </w:tcPr>
          <w:p w14:paraId="6728778A" w14:textId="77777777" w:rsidR="00F75F93" w:rsidRPr="00370622" w:rsidRDefault="00F75F93" w:rsidP="000340B6">
            <w:pPr>
              <w:jc w:val="center"/>
              <w:rPr>
                <w:bCs/>
                <w:color w:val="000000"/>
                <w:lang w:val="ru-RU"/>
              </w:rPr>
            </w:pPr>
            <w:r>
              <w:rPr>
                <w:bCs/>
                <w:color w:val="000000"/>
              </w:rPr>
              <w:t>2</w:t>
            </w:r>
          </w:p>
        </w:tc>
      </w:tr>
    </w:tbl>
    <w:p w14:paraId="1DBEDA6F" w14:textId="77777777" w:rsidR="00F75F93" w:rsidRDefault="00F75F93" w:rsidP="00F75F93">
      <w:pPr>
        <w:spacing w:after="200" w:line="276" w:lineRule="auto"/>
        <w:jc w:val="center"/>
        <w:rPr>
          <w:u w:val="single"/>
        </w:rPr>
      </w:pPr>
    </w:p>
    <w:p w14:paraId="3DCE97D6" w14:textId="77777777" w:rsidR="00F75F93" w:rsidRDefault="00F75F93" w:rsidP="00F75F93">
      <w:pPr>
        <w:spacing w:after="200" w:line="276" w:lineRule="auto"/>
        <w:jc w:val="center"/>
        <w:rPr>
          <w:u w:val="single"/>
        </w:rPr>
      </w:pPr>
    </w:p>
    <w:p w14:paraId="39A3B978" w14:textId="77777777" w:rsidR="00F75F93" w:rsidRDefault="00F75F93" w:rsidP="00F75F93">
      <w:pPr>
        <w:spacing w:after="200" w:line="276" w:lineRule="auto"/>
        <w:jc w:val="center"/>
        <w:rPr>
          <w:u w:val="single"/>
        </w:rPr>
      </w:pPr>
    </w:p>
    <w:p w14:paraId="590F0A6E" w14:textId="77777777" w:rsidR="00F75F93" w:rsidRDefault="00F75F93" w:rsidP="00F75F93">
      <w:pPr>
        <w:spacing w:after="200" w:line="276" w:lineRule="auto"/>
        <w:jc w:val="center"/>
        <w:rPr>
          <w:b/>
          <w:caps/>
          <w:sz w:val="28"/>
          <w:u w:val="single"/>
        </w:rPr>
      </w:pPr>
    </w:p>
    <w:p w14:paraId="311015FF" w14:textId="77777777" w:rsidR="00F75F93" w:rsidRDefault="00F75F93" w:rsidP="00F75F93">
      <w:pPr>
        <w:spacing w:after="200" w:line="276" w:lineRule="auto"/>
        <w:jc w:val="center"/>
        <w:rPr>
          <w:b/>
          <w:caps/>
          <w:sz w:val="28"/>
          <w:u w:val="single"/>
        </w:rPr>
      </w:pPr>
      <w:r>
        <w:rPr>
          <w:b/>
          <w:caps/>
          <w:sz w:val="28"/>
          <w:u w:val="single"/>
        </w:rPr>
        <w:t>FORM OF CONTRACT</w:t>
      </w:r>
    </w:p>
    <w:p w14:paraId="5128B107" w14:textId="77777777" w:rsidR="00F75F93" w:rsidRDefault="00F75F93" w:rsidP="00F75F93">
      <w:pPr>
        <w:pStyle w:val="a3"/>
        <w:spacing w:after="120"/>
      </w:pPr>
    </w:p>
    <w:p w14:paraId="211C27C5" w14:textId="77777777" w:rsidR="00F75F93" w:rsidRPr="00354998" w:rsidRDefault="00F75F93" w:rsidP="00F75F93">
      <w:pPr>
        <w:pStyle w:val="a3"/>
        <w:spacing w:after="120"/>
        <w:jc w:val="both"/>
        <w:rPr>
          <w:b w:val="0"/>
        </w:rPr>
      </w:pPr>
      <w:r w:rsidRPr="00CF4902">
        <w:rPr>
          <w:b w:val="0"/>
        </w:rPr>
        <w:t xml:space="preserve">THIS AGREEMENT number _____ made on _________, ___ 2021, between </w:t>
      </w:r>
      <w:r w:rsidRPr="00541229">
        <w:rPr>
          <w:b w:val="0"/>
        </w:rPr>
        <w:t xml:space="preserve">Ministry of health </w:t>
      </w:r>
      <w:r w:rsidRPr="00541229">
        <w:rPr>
          <w:b w:val="0"/>
          <w:spacing w:val="-2"/>
        </w:rPr>
        <w:t>a</w:t>
      </w:r>
      <w:r w:rsidRPr="00541229">
        <w:rPr>
          <w:b w:val="0"/>
        </w:rPr>
        <w:t>nd soci</w:t>
      </w:r>
      <w:r w:rsidRPr="00541229">
        <w:rPr>
          <w:b w:val="0"/>
          <w:spacing w:val="-2"/>
        </w:rPr>
        <w:t>a</w:t>
      </w:r>
      <w:r w:rsidRPr="00541229">
        <w:rPr>
          <w:b w:val="0"/>
        </w:rPr>
        <w:t xml:space="preserve">l development of the </w:t>
      </w:r>
      <w:r w:rsidRPr="00541229">
        <w:rPr>
          <w:rFonts w:cs="Calibri"/>
          <w:b w:val="0"/>
        </w:rPr>
        <w:t>Kyrgyz</w:t>
      </w:r>
      <w:r w:rsidRPr="00541229">
        <w:rPr>
          <w:b w:val="0"/>
          <w:spacing w:val="-2"/>
        </w:rPr>
        <w:t xml:space="preserve"> Republic</w:t>
      </w:r>
      <w:r w:rsidRPr="00CF4902">
        <w:rPr>
          <w:b w:val="0"/>
        </w:rPr>
        <w:t xml:space="preserve"> on behalf of which acts the Attorney: Foundation for prevention  and control of HIV and other infectious diseases AIDS Infoshare (Russian Federation), </w:t>
      </w:r>
      <w:r w:rsidRPr="00CF4902">
        <w:rPr>
          <w:b w:val="0"/>
          <w:color w:val="000000"/>
        </w:rPr>
        <w:t xml:space="preserve">acting </w:t>
      </w:r>
      <w:r w:rsidRPr="00CF4902">
        <w:rPr>
          <w:b w:val="0"/>
        </w:rPr>
        <w:t xml:space="preserve">in accordance with Agreement on implementation of parts 1 and 3 </w:t>
      </w:r>
      <w:r w:rsidRPr="00CF4902">
        <w:rPr>
          <w:b w:val="0"/>
          <w:spacing w:val="-2"/>
        </w:rPr>
        <w:t xml:space="preserve">of </w:t>
      </w:r>
      <w:r w:rsidRPr="00CF4902">
        <w:rPr>
          <w:b w:val="0"/>
        </w:rPr>
        <w:t>Karavan zdoroviya (</w:t>
      </w:r>
      <w:r w:rsidRPr="00CF4902">
        <w:rPr>
          <w:b w:val="0"/>
          <w:spacing w:val="-2"/>
        </w:rPr>
        <w:t xml:space="preserve">Health caravan) project </w:t>
      </w:r>
      <w:r w:rsidRPr="003454C8">
        <w:rPr>
          <w:rFonts w:cs="Calibri"/>
          <w:b w:val="0"/>
          <w:spacing w:val="-2"/>
        </w:rPr>
        <w:t xml:space="preserve">in the </w:t>
      </w:r>
      <w:r w:rsidRPr="003454C8">
        <w:rPr>
          <w:rFonts w:cs="Calibri"/>
          <w:b w:val="0"/>
        </w:rPr>
        <w:t>Kyrgyz</w:t>
      </w:r>
      <w:r w:rsidRPr="003454C8">
        <w:rPr>
          <w:b w:val="0"/>
          <w:spacing w:val="-2"/>
        </w:rPr>
        <w:t xml:space="preserve"> Republic</w:t>
      </w:r>
      <w:r>
        <w:rPr>
          <w:rFonts w:cs="Calibri"/>
          <w:spacing w:val="-2"/>
        </w:rPr>
        <w:t xml:space="preserve"> </w:t>
      </w:r>
      <w:r w:rsidRPr="00CF4902">
        <w:rPr>
          <w:b w:val="0"/>
        </w:rPr>
        <w:t>(hereinafter called “the Purchaser”) on the one part and  ______________________________________  (hereinafter called “the Supplier”) on the other part.</w:t>
      </w:r>
    </w:p>
    <w:p w14:paraId="502E7C51" w14:textId="77777777" w:rsidR="00F75F93" w:rsidRDefault="00F75F93" w:rsidP="00F75F93">
      <w:pPr>
        <w:spacing w:after="120"/>
        <w:jc w:val="both"/>
      </w:pPr>
    </w:p>
    <w:p w14:paraId="226421C5" w14:textId="77777777" w:rsidR="00F75F93" w:rsidRPr="00B2447F" w:rsidRDefault="00F75F93" w:rsidP="00F75F93">
      <w:pPr>
        <w:jc w:val="both"/>
      </w:pPr>
      <w:r w:rsidRPr="00B2447F">
        <w:t xml:space="preserve">WHEREAS the Purchaser has invited quotation for </w:t>
      </w:r>
      <w:r>
        <w:t>the delivery</w:t>
      </w:r>
      <w:r w:rsidRPr="00B2447F">
        <w:rPr>
          <w:bCs/>
        </w:rPr>
        <w:t xml:space="preserve"> of </w:t>
      </w:r>
      <w:r w:rsidRPr="00FC7CFB">
        <w:rPr>
          <w:bCs/>
        </w:rPr>
        <w:t xml:space="preserve">2 </w:t>
      </w:r>
      <w:hyperlink r:id="rId5" w:history="1">
        <w:r w:rsidRPr="00FC7CFB">
          <w:rPr>
            <w:rStyle w:val="w"/>
            <w:shd w:val="clear" w:color="auto" w:fill="FFFFFF"/>
          </w:rPr>
          <w:t>test</w:t>
        </w:r>
        <w:r w:rsidRPr="00FC7CFB">
          <w:rPr>
            <w:rStyle w:val="a8"/>
            <w:shd w:val="clear" w:color="auto" w:fill="FFFFFF"/>
          </w:rPr>
          <w:t>-</w:t>
        </w:r>
        <w:r w:rsidRPr="00FC7CFB">
          <w:rPr>
            <w:rStyle w:val="w"/>
            <w:shd w:val="clear" w:color="auto" w:fill="FFFFFF"/>
          </w:rPr>
          <w:t>tube</w:t>
        </w:r>
        <w:r w:rsidRPr="00FC7CFB">
          <w:rPr>
            <w:rStyle w:val="a8"/>
            <w:shd w:val="clear" w:color="auto" w:fill="FFFFFF"/>
          </w:rPr>
          <w:t> </w:t>
        </w:r>
        <w:r w:rsidRPr="00FC7CFB">
          <w:rPr>
            <w:rStyle w:val="w"/>
            <w:shd w:val="clear" w:color="auto" w:fill="FFFFFF"/>
          </w:rPr>
          <w:t>centrifuge</w:t>
        </w:r>
      </w:hyperlink>
      <w:r w:rsidRPr="00FC7CFB">
        <w:t>s</w:t>
      </w:r>
      <w:r w:rsidRPr="00FC7CFB">
        <w:rPr>
          <w:bCs/>
        </w:rPr>
        <w:t xml:space="preserve"> for road trains</w:t>
      </w:r>
      <w:r w:rsidRPr="00B846F3">
        <w:rPr>
          <w:bCs/>
        </w:rPr>
        <w:t xml:space="preserve"> </w:t>
      </w:r>
      <w:r w:rsidRPr="00B2447F">
        <w:t xml:space="preserve">to be supplied by Supplier, and has accepted the Quotation by the Supplier for the </w:t>
      </w:r>
      <w:r>
        <w:t>delivery of goods</w:t>
      </w:r>
      <w:r w:rsidRPr="00B2447F">
        <w:t xml:space="preserve"> under Contract </w:t>
      </w:r>
      <w:r>
        <w:t>in the amount of</w:t>
      </w:r>
      <w:r w:rsidRPr="00B2447F">
        <w:t xml:space="preserve"> __________ (</w:t>
      </w:r>
      <w:r w:rsidRPr="00CF34AB">
        <w:rPr>
          <w:i/>
          <w:iCs/>
        </w:rPr>
        <w:t xml:space="preserve">amount in </w:t>
      </w:r>
      <w:r>
        <w:rPr>
          <w:i/>
          <w:iCs/>
        </w:rPr>
        <w:t xml:space="preserve">figures and </w:t>
      </w:r>
      <w:r w:rsidRPr="00CF34AB">
        <w:rPr>
          <w:i/>
          <w:iCs/>
        </w:rPr>
        <w:t>words</w:t>
      </w:r>
      <w:r w:rsidRPr="00B2447F">
        <w:t xml:space="preserve">), </w:t>
      </w:r>
      <w:r>
        <w:t>excluding VAT, duties and customs fees</w:t>
      </w:r>
      <w:r w:rsidRPr="00B2447F">
        <w:t>, hereinafter called “the Contract Price”.</w:t>
      </w:r>
    </w:p>
    <w:p w14:paraId="76703D15" w14:textId="77777777" w:rsidR="00F75F93" w:rsidRDefault="00F75F93" w:rsidP="00F75F93">
      <w:pPr>
        <w:spacing w:after="120"/>
      </w:pPr>
    </w:p>
    <w:p w14:paraId="4AE44983" w14:textId="77777777" w:rsidR="00F75F93" w:rsidRDefault="00F75F93" w:rsidP="00F75F93">
      <w:pPr>
        <w:spacing w:after="120"/>
      </w:pPr>
      <w:r>
        <w:t xml:space="preserve">NOW THIS AGREEMENT </w:t>
      </w:r>
      <w:r>
        <w:rPr>
          <w:caps/>
        </w:rPr>
        <w:t>witnessethes</w:t>
      </w:r>
      <w:r>
        <w:t xml:space="preserve"> as follows: </w:t>
      </w:r>
    </w:p>
    <w:p w14:paraId="32E4FC3C" w14:textId="77777777" w:rsidR="00F75F93" w:rsidRDefault="00F75F93" w:rsidP="00F75F93">
      <w:pPr>
        <w:numPr>
          <w:ilvl w:val="0"/>
          <w:numId w:val="2"/>
        </w:numPr>
        <w:spacing w:before="120" w:after="120"/>
      </w:pPr>
      <w:r>
        <w:t>The following documents shall be deemed to form and be read and construed as part of this agreement, viz:</w:t>
      </w:r>
    </w:p>
    <w:p w14:paraId="15AD54E1" w14:textId="77777777" w:rsidR="00F75F93" w:rsidRDefault="00F75F93" w:rsidP="00F75F93">
      <w:pPr>
        <w:numPr>
          <w:ilvl w:val="0"/>
          <w:numId w:val="3"/>
        </w:numPr>
        <w:spacing w:before="120" w:after="120"/>
      </w:pPr>
      <w:r>
        <w:t>Form of Quotation; Term and Conditions of Supply;</w:t>
      </w:r>
    </w:p>
    <w:p w14:paraId="359DEF5D" w14:textId="77777777" w:rsidR="00F75F93" w:rsidRDefault="00F75F93" w:rsidP="00F75F93">
      <w:pPr>
        <w:numPr>
          <w:ilvl w:val="0"/>
          <w:numId w:val="3"/>
        </w:numPr>
        <w:spacing w:before="120" w:after="120"/>
      </w:pPr>
      <w:r>
        <w:t xml:space="preserve">Addendum (if applicable); </w:t>
      </w:r>
    </w:p>
    <w:p w14:paraId="06F4A266" w14:textId="77777777" w:rsidR="00F75F93" w:rsidRDefault="00F75F93" w:rsidP="00F75F93">
      <w:pPr>
        <w:numPr>
          <w:ilvl w:val="0"/>
          <w:numId w:val="2"/>
        </w:numPr>
        <w:spacing w:after="120"/>
        <w:jc w:val="both"/>
      </w:pPr>
      <w:r>
        <w:t>Taking into account payments to be made by the Purchaser to the Supplier as hereinafter mentioned, the Supplier hereby concludes an Agreement with the Purchaser to execute and complete the supply of Contract and remedy any defects therein in conformity with the provisions of Contract.</w:t>
      </w:r>
    </w:p>
    <w:p w14:paraId="7206CDD6" w14:textId="77777777" w:rsidR="00F75F93" w:rsidRDefault="00F75F93" w:rsidP="00F75F93">
      <w:pPr>
        <w:numPr>
          <w:ilvl w:val="0"/>
          <w:numId w:val="2"/>
        </w:numPr>
        <w:spacing w:after="120"/>
        <w:jc w:val="both"/>
      </w:pPr>
      <w:r>
        <w:t>The Purchaser hereby covenants to pay in consideration of goods and acceptance of Contract and remedying of defects therein, the Contract Price in accordance with Payment Conditions prescribed by Contract.</w:t>
      </w:r>
    </w:p>
    <w:p w14:paraId="0A138015" w14:textId="77777777" w:rsidR="00F75F93" w:rsidRPr="00D83C6D" w:rsidRDefault="00F75F93" w:rsidP="00F75F93">
      <w:pPr>
        <w:jc w:val="both"/>
        <w:rPr>
          <w:bCs/>
          <w:i/>
        </w:rPr>
      </w:pPr>
      <w:r w:rsidRPr="00D83C6D">
        <w:t xml:space="preserve">3.1 </w:t>
      </w:r>
      <w:r w:rsidRPr="00D83C6D">
        <w:rPr>
          <w:bCs/>
        </w:rPr>
        <w:t>Payments shall be made as follows: 100 % of the Contract Price in the amount of</w:t>
      </w:r>
      <w:r w:rsidRPr="00D83C6D">
        <w:t xml:space="preserve"> __________ </w:t>
      </w:r>
      <w:r w:rsidRPr="00CF34AB">
        <w:rPr>
          <w:i/>
          <w:iCs/>
        </w:rPr>
        <w:t xml:space="preserve">(amount in </w:t>
      </w:r>
      <w:r>
        <w:rPr>
          <w:i/>
          <w:iCs/>
        </w:rPr>
        <w:t xml:space="preserve">figures and </w:t>
      </w:r>
      <w:r w:rsidRPr="00CF34AB">
        <w:rPr>
          <w:i/>
          <w:iCs/>
        </w:rPr>
        <w:t>words)</w:t>
      </w:r>
      <w:r w:rsidRPr="00D83C6D">
        <w:t xml:space="preserve"> US dollars will be paid to the Supplier`s banking account </w:t>
      </w:r>
      <w:r w:rsidRPr="00D83C6D">
        <w:rPr>
          <w:bCs/>
        </w:rPr>
        <w:t xml:space="preserve">within 10 (ten) </w:t>
      </w:r>
      <w:r>
        <w:rPr>
          <w:bCs/>
        </w:rPr>
        <w:t xml:space="preserve">calendar </w:t>
      </w:r>
      <w:r w:rsidRPr="00D83C6D">
        <w:rPr>
          <w:bCs/>
        </w:rPr>
        <w:t xml:space="preserve">days upon signing the </w:t>
      </w:r>
      <w:r>
        <w:rPr>
          <w:bCs/>
        </w:rPr>
        <w:t xml:space="preserve">Act of goods </w:t>
      </w:r>
      <w:r w:rsidRPr="00D83C6D">
        <w:rPr>
          <w:bCs/>
        </w:rPr>
        <w:t>acceptance</w:t>
      </w:r>
      <w:r>
        <w:rPr>
          <w:bCs/>
        </w:rPr>
        <w:t xml:space="preserve"> that will be signed after delivery of goods</w:t>
      </w:r>
      <w:r w:rsidRPr="00D83C6D">
        <w:rPr>
          <w:bCs/>
        </w:rPr>
        <w:t xml:space="preserve"> and </w:t>
      </w:r>
      <w:r>
        <w:rPr>
          <w:bCs/>
        </w:rPr>
        <w:t xml:space="preserve">submission of reporting documents: </w:t>
      </w:r>
      <w:r w:rsidRPr="00D83C6D">
        <w:rPr>
          <w:bCs/>
        </w:rPr>
        <w:t xml:space="preserve"> </w:t>
      </w:r>
      <w:r>
        <w:rPr>
          <w:bCs/>
        </w:rPr>
        <w:t xml:space="preserve">invoice, Act of goods </w:t>
      </w:r>
      <w:r w:rsidRPr="00D83C6D">
        <w:rPr>
          <w:bCs/>
        </w:rPr>
        <w:t>acceptance</w:t>
      </w:r>
      <w:r>
        <w:rPr>
          <w:bCs/>
        </w:rPr>
        <w:t xml:space="preserve"> and bill</w:t>
      </w:r>
      <w:r w:rsidRPr="00D83C6D">
        <w:t>.</w:t>
      </w:r>
    </w:p>
    <w:p w14:paraId="29256A7D" w14:textId="77777777" w:rsidR="00F75F93" w:rsidRPr="000951E7" w:rsidRDefault="00F75F93" w:rsidP="00F75F93">
      <w:pPr>
        <w:pStyle w:val="1"/>
        <w:jc w:val="both"/>
        <w:rPr>
          <w:bCs/>
          <w:szCs w:val="24"/>
          <w:highlight w:val="yellow"/>
          <w:lang w:val="en-US"/>
        </w:rPr>
      </w:pPr>
    </w:p>
    <w:p w14:paraId="1B73147B" w14:textId="77777777" w:rsidR="00F75F93" w:rsidRPr="008C06C5" w:rsidRDefault="00F75F93" w:rsidP="00F75F93">
      <w:pPr>
        <w:jc w:val="both"/>
      </w:pPr>
      <w:r w:rsidRPr="00F45602">
        <w:rPr>
          <w:bCs/>
          <w:snapToGrid w:val="0"/>
          <w:lang w:eastAsia="ru-RU"/>
        </w:rPr>
        <w:t>Payment will be made in the ruble equivalent at the rate of the Central Bank of Russia on the date of payment if the Consultant is a resident of t</w:t>
      </w:r>
      <w:r>
        <w:rPr>
          <w:bCs/>
          <w:snapToGrid w:val="0"/>
          <w:lang w:eastAsia="ru-RU"/>
        </w:rPr>
        <w:t xml:space="preserve">he Russian Federation, and in US </w:t>
      </w:r>
      <w:r w:rsidRPr="00F45602">
        <w:rPr>
          <w:bCs/>
          <w:snapToGrid w:val="0"/>
          <w:lang w:eastAsia="ru-RU"/>
        </w:rPr>
        <w:t>dollars otherwise.</w:t>
      </w:r>
    </w:p>
    <w:p w14:paraId="28E568B5" w14:textId="77777777" w:rsidR="00F75F93" w:rsidRDefault="00F75F93" w:rsidP="00F75F93">
      <w:pPr>
        <w:spacing w:after="120"/>
      </w:pPr>
    </w:p>
    <w:p w14:paraId="03EEC02C" w14:textId="77777777" w:rsidR="00F75F93" w:rsidRDefault="00F75F93" w:rsidP="00F75F93">
      <w:pPr>
        <w:pStyle w:val="a7"/>
        <w:numPr>
          <w:ilvl w:val="0"/>
          <w:numId w:val="2"/>
        </w:numPr>
        <w:spacing w:after="120"/>
        <w:rPr>
          <w:b/>
        </w:rPr>
      </w:pPr>
      <w:r>
        <w:rPr>
          <w:b/>
        </w:rPr>
        <w:t xml:space="preserve"> </w:t>
      </w:r>
      <w:r w:rsidRPr="00C942C6">
        <w:rPr>
          <w:b/>
        </w:rPr>
        <w:t>Termination</w:t>
      </w:r>
    </w:p>
    <w:p w14:paraId="794F1858" w14:textId="77777777" w:rsidR="00F75F93" w:rsidRDefault="00F75F93" w:rsidP="00F75F93">
      <w:pPr>
        <w:pStyle w:val="Sub-ClauseText"/>
        <w:spacing w:before="0" w:after="180"/>
        <w:ind w:left="612" w:hanging="252"/>
        <w:rPr>
          <w:spacing w:val="0"/>
        </w:rPr>
      </w:pPr>
      <w:r>
        <w:rPr>
          <w:spacing w:val="0"/>
        </w:rPr>
        <w:t>4.1 Termination for Default</w:t>
      </w:r>
    </w:p>
    <w:p w14:paraId="6A65E94B" w14:textId="77777777" w:rsidR="00F75F93" w:rsidRPr="00C942C6" w:rsidRDefault="00F75F93" w:rsidP="00F75F93">
      <w:pPr>
        <w:pStyle w:val="3"/>
        <w:keepNext w:val="0"/>
        <w:numPr>
          <w:ilvl w:val="2"/>
          <w:numId w:val="4"/>
        </w:numPr>
        <w:spacing w:after="200"/>
        <w:jc w:val="both"/>
        <w:rPr>
          <w:u w:val="none"/>
        </w:rPr>
      </w:pPr>
      <w:r w:rsidRPr="00C942C6">
        <w:rPr>
          <w:u w:val="none"/>
        </w:rPr>
        <w:t>The Purchaser, without prejudice to any other remedy for breach of Contract, by written notice of default sent to the Supplier, may terminate the Contract in whole or in part:</w:t>
      </w:r>
    </w:p>
    <w:p w14:paraId="62B3CFDD" w14:textId="77777777" w:rsidR="00F75F93" w:rsidRDefault="00F75F93" w:rsidP="00F75F93">
      <w:pPr>
        <w:pStyle w:val="4"/>
        <w:keepNext w:val="0"/>
        <w:numPr>
          <w:ilvl w:val="3"/>
          <w:numId w:val="5"/>
        </w:numPr>
        <w:tabs>
          <w:tab w:val="clear" w:pos="1901"/>
          <w:tab w:val="num" w:pos="1692"/>
        </w:tabs>
        <w:spacing w:after="200"/>
        <w:ind w:left="1685" w:hanging="504"/>
        <w:jc w:val="both"/>
        <w:rPr>
          <w:b w:val="0"/>
          <w:u w:val="none"/>
        </w:rPr>
      </w:pPr>
      <w:r w:rsidRPr="00D14FA9">
        <w:rPr>
          <w:b w:val="0"/>
          <w:u w:val="none"/>
        </w:rPr>
        <w:t xml:space="preserve">if the Supplier fails to deliver any or all of </w:t>
      </w:r>
      <w:r>
        <w:rPr>
          <w:b w:val="0"/>
          <w:u w:val="none"/>
        </w:rPr>
        <w:t>goods</w:t>
      </w:r>
      <w:r w:rsidRPr="00D14FA9">
        <w:rPr>
          <w:b w:val="0"/>
          <w:u w:val="none"/>
        </w:rPr>
        <w:t xml:space="preserve"> within the period specified in the Contract, or within any extension thereof granted</w:t>
      </w:r>
      <w:r>
        <w:rPr>
          <w:b w:val="0"/>
          <w:u w:val="none"/>
        </w:rPr>
        <w:t>.</w:t>
      </w:r>
      <w:r w:rsidRPr="00D14FA9">
        <w:rPr>
          <w:b w:val="0"/>
          <w:u w:val="none"/>
        </w:rPr>
        <w:t xml:space="preserve"> </w:t>
      </w:r>
    </w:p>
    <w:p w14:paraId="273A4786" w14:textId="77777777" w:rsidR="00F75F93" w:rsidRPr="00D14FA9" w:rsidRDefault="00F75F93" w:rsidP="00F75F93">
      <w:pPr>
        <w:pStyle w:val="4"/>
        <w:keepNext w:val="0"/>
        <w:numPr>
          <w:ilvl w:val="3"/>
          <w:numId w:val="5"/>
        </w:numPr>
        <w:tabs>
          <w:tab w:val="clear" w:pos="1901"/>
          <w:tab w:val="num" w:pos="1692"/>
        </w:tabs>
        <w:spacing w:after="200"/>
        <w:ind w:left="1685" w:hanging="504"/>
        <w:jc w:val="both"/>
        <w:rPr>
          <w:b w:val="0"/>
          <w:u w:val="none"/>
        </w:rPr>
      </w:pPr>
      <w:r w:rsidRPr="00D14FA9">
        <w:rPr>
          <w:b w:val="0"/>
          <w:u w:val="none"/>
        </w:rPr>
        <w:lastRenderedPageBreak/>
        <w:t>if the Supplier fails to perform any other obligation under the Contract; or</w:t>
      </w:r>
    </w:p>
    <w:p w14:paraId="01D6AB49" w14:textId="77777777" w:rsidR="00F75F93" w:rsidRPr="00C942C6" w:rsidRDefault="00F75F93" w:rsidP="00F75F93">
      <w:pPr>
        <w:pStyle w:val="4"/>
        <w:keepNext w:val="0"/>
        <w:numPr>
          <w:ilvl w:val="3"/>
          <w:numId w:val="5"/>
        </w:numPr>
        <w:tabs>
          <w:tab w:val="clear" w:pos="1901"/>
          <w:tab w:val="num" w:pos="1692"/>
        </w:tabs>
        <w:spacing w:after="200"/>
        <w:ind w:left="1685" w:hanging="504"/>
        <w:jc w:val="both"/>
        <w:rPr>
          <w:b w:val="0"/>
          <w:u w:val="none"/>
        </w:rPr>
      </w:pPr>
      <w:r w:rsidRPr="00C942C6">
        <w:rPr>
          <w:b w:val="0"/>
          <w:u w:val="none"/>
        </w:rPr>
        <w:t xml:space="preserve">if the Supplier, in the judgment of the Purchaser has engaged in fraud and corruption, as defined in Clause </w:t>
      </w:r>
      <w:r>
        <w:rPr>
          <w:b w:val="0"/>
          <w:u w:val="none"/>
        </w:rPr>
        <w:t>5 below</w:t>
      </w:r>
      <w:r w:rsidRPr="00C942C6">
        <w:rPr>
          <w:b w:val="0"/>
          <w:u w:val="none"/>
        </w:rPr>
        <w:t>, in competing for or in executing the Contract.</w:t>
      </w:r>
    </w:p>
    <w:p w14:paraId="2375CD90" w14:textId="77777777" w:rsidR="00F75F93" w:rsidRPr="00B94D81" w:rsidRDefault="00F75F93" w:rsidP="00F75F93">
      <w:pPr>
        <w:spacing w:after="120"/>
        <w:jc w:val="both"/>
      </w:pPr>
      <w:r>
        <w:t>(b)</w:t>
      </w:r>
      <w:r>
        <w:tab/>
        <w:t xml:space="preserve"> In the event the Purchaser terminates the Contract in whole or in part, the Purchaser may procure, upon such terms and in such manner as it deems appropriate, goods similar to those undelivered or not performed </w:t>
      </w:r>
      <w:r w:rsidRPr="00B94D81">
        <w:t xml:space="preserve">and the Supplier shall be liable to the Purchaser for any additional costs for such similar </w:t>
      </w:r>
      <w:r>
        <w:t>goods</w:t>
      </w:r>
      <w:r w:rsidRPr="00B94D81">
        <w:t>.  However, the Supplier shall continue performance of the Contract to the extent not terminated.</w:t>
      </w:r>
    </w:p>
    <w:p w14:paraId="795BD013" w14:textId="77777777" w:rsidR="00F75F93" w:rsidRPr="00B94D81" w:rsidRDefault="00F75F93" w:rsidP="00F75F93">
      <w:pPr>
        <w:pStyle w:val="Sub-ClauseText"/>
        <w:spacing w:before="0" w:after="200"/>
        <w:ind w:left="612" w:hanging="612"/>
        <w:rPr>
          <w:spacing w:val="0"/>
        </w:rPr>
      </w:pPr>
      <w:r w:rsidRPr="00B94D81">
        <w:rPr>
          <w:spacing w:val="0"/>
        </w:rPr>
        <w:t>4.2</w:t>
      </w:r>
      <w:r w:rsidRPr="00B94D81">
        <w:rPr>
          <w:spacing w:val="0"/>
        </w:rPr>
        <w:tab/>
        <w:t xml:space="preserve">Termination for Insolvency. </w:t>
      </w:r>
    </w:p>
    <w:p w14:paraId="524A53AD" w14:textId="77777777" w:rsidR="00F75F93" w:rsidRPr="00B94D81" w:rsidRDefault="00F75F93" w:rsidP="00F75F93">
      <w:pPr>
        <w:pStyle w:val="3"/>
        <w:keepNext w:val="0"/>
        <w:numPr>
          <w:ilvl w:val="2"/>
          <w:numId w:val="7"/>
        </w:numPr>
        <w:spacing w:after="200"/>
        <w:jc w:val="both"/>
        <w:rPr>
          <w:u w:val="none"/>
        </w:rPr>
      </w:pPr>
      <w:r w:rsidRPr="00B94D81">
        <w:rPr>
          <w:u w:val="none"/>
        </w:rPr>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r>
        <w:rPr>
          <w:u w:val="none"/>
        </w:rPr>
        <w:t>.</w:t>
      </w:r>
    </w:p>
    <w:p w14:paraId="0878E78C" w14:textId="77777777" w:rsidR="00F75F93" w:rsidRPr="00B94D81" w:rsidRDefault="00F75F93" w:rsidP="00F75F93">
      <w:pPr>
        <w:pStyle w:val="Sub-ClauseText"/>
        <w:spacing w:before="0" w:after="200"/>
        <w:ind w:left="612" w:hanging="612"/>
        <w:rPr>
          <w:spacing w:val="0"/>
        </w:rPr>
      </w:pPr>
      <w:r w:rsidRPr="00B94D81">
        <w:rPr>
          <w:spacing w:val="0"/>
        </w:rPr>
        <w:t>4.3</w:t>
      </w:r>
      <w:r w:rsidRPr="00B94D81">
        <w:rPr>
          <w:spacing w:val="0"/>
        </w:rPr>
        <w:tab/>
        <w:t>Termination for Convenience.</w:t>
      </w:r>
    </w:p>
    <w:p w14:paraId="21579537" w14:textId="77777777" w:rsidR="00F75F93" w:rsidRPr="00B94D81" w:rsidRDefault="00F75F93" w:rsidP="00F75F93">
      <w:pPr>
        <w:pStyle w:val="3"/>
        <w:keepNext w:val="0"/>
        <w:numPr>
          <w:ilvl w:val="2"/>
          <w:numId w:val="8"/>
        </w:numPr>
        <w:spacing w:after="200"/>
        <w:jc w:val="both"/>
        <w:rPr>
          <w:u w:val="none"/>
        </w:rPr>
      </w:pPr>
      <w:r w:rsidRPr="00B94D81">
        <w:rPr>
          <w:u w:val="none"/>
        </w:rP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14:paraId="38043107" w14:textId="77777777" w:rsidR="00F75F93" w:rsidRPr="00B94D81" w:rsidRDefault="00F75F93" w:rsidP="00F75F93">
      <w:pPr>
        <w:pStyle w:val="3"/>
        <w:keepNext w:val="0"/>
        <w:numPr>
          <w:ilvl w:val="2"/>
          <w:numId w:val="8"/>
        </w:numPr>
        <w:spacing w:after="200"/>
        <w:jc w:val="both"/>
        <w:rPr>
          <w:u w:val="none"/>
        </w:rPr>
      </w:pPr>
      <w:r>
        <w:rPr>
          <w:u w:val="none"/>
        </w:rPr>
        <w:t>Goods</w:t>
      </w:r>
      <w:r w:rsidRPr="00B94D81">
        <w:rPr>
          <w:u w:val="none"/>
        </w:rPr>
        <w:t xml:space="preserve"> that are complete and ready for shipment within twenty-eight (28) days after the Supplier’s receipt of notice of termination shall be accepted by the Purchaser at the Contract terms and prices.  For the remaining </w:t>
      </w:r>
      <w:r>
        <w:rPr>
          <w:u w:val="none"/>
        </w:rPr>
        <w:t>goods</w:t>
      </w:r>
      <w:r w:rsidRPr="00B94D81">
        <w:rPr>
          <w:u w:val="none"/>
        </w:rPr>
        <w:t xml:space="preserve">, the Purchaser may elect: </w:t>
      </w:r>
    </w:p>
    <w:p w14:paraId="13D9AF6A" w14:textId="77777777" w:rsidR="00F75F93" w:rsidRPr="00B94D81" w:rsidRDefault="00F75F93" w:rsidP="00F75F93">
      <w:pPr>
        <w:pStyle w:val="4"/>
        <w:keepNext w:val="0"/>
        <w:numPr>
          <w:ilvl w:val="3"/>
          <w:numId w:val="6"/>
        </w:numPr>
        <w:tabs>
          <w:tab w:val="clear" w:pos="1512"/>
          <w:tab w:val="right" w:pos="1692"/>
        </w:tabs>
        <w:spacing w:after="200"/>
        <w:ind w:left="1728" w:hanging="576"/>
        <w:jc w:val="both"/>
        <w:rPr>
          <w:b w:val="0"/>
          <w:u w:val="none"/>
        </w:rPr>
      </w:pPr>
      <w:r w:rsidRPr="00B94D81">
        <w:rPr>
          <w:b w:val="0"/>
          <w:u w:val="none"/>
        </w:rPr>
        <w:t>to have any portion completed and delivered at the Contract terms and prices; and/or</w:t>
      </w:r>
    </w:p>
    <w:p w14:paraId="212B2F21" w14:textId="77777777" w:rsidR="00F75F93" w:rsidRPr="00B94D81" w:rsidRDefault="00F75F93" w:rsidP="00F75F93">
      <w:pPr>
        <w:pStyle w:val="a7"/>
        <w:numPr>
          <w:ilvl w:val="3"/>
          <w:numId w:val="6"/>
        </w:numPr>
        <w:spacing w:after="120"/>
        <w:ind w:hanging="432"/>
        <w:jc w:val="both"/>
        <w:rPr>
          <w:b/>
        </w:rPr>
      </w:pPr>
      <w:r>
        <w:t>to cancel the remainder and pay to the Supplier an agreed amount for partially delivered goods and for materials and parts previously procured by the Supplier.</w:t>
      </w:r>
    </w:p>
    <w:p w14:paraId="10BBD29E" w14:textId="77777777" w:rsidR="00F75F93" w:rsidRDefault="00F75F93" w:rsidP="00F75F93">
      <w:pPr>
        <w:spacing w:after="120"/>
        <w:rPr>
          <w:b/>
        </w:rPr>
      </w:pPr>
    </w:p>
    <w:p w14:paraId="108BB1C5" w14:textId="77777777" w:rsidR="00F75F93" w:rsidRDefault="00F75F93" w:rsidP="00F75F93">
      <w:pPr>
        <w:spacing w:after="120"/>
        <w:rPr>
          <w:b/>
        </w:rPr>
      </w:pPr>
      <w:r>
        <w:rPr>
          <w:b/>
        </w:rPr>
        <w:t>Fraud and Corruption</w:t>
      </w:r>
    </w:p>
    <w:p w14:paraId="5A2F9926" w14:textId="77777777" w:rsidR="00F75F93" w:rsidRDefault="00F75F93" w:rsidP="00F75F93">
      <w:pPr>
        <w:pStyle w:val="a7"/>
        <w:numPr>
          <w:ilvl w:val="0"/>
          <w:numId w:val="2"/>
        </w:numPr>
        <w:spacing w:after="200"/>
        <w:jc w:val="both"/>
      </w:pPr>
      <w:r w:rsidRPr="00F803E9">
        <w:t xml:space="preserve">If the </w:t>
      </w:r>
      <w:r>
        <w:t>Purchase</w:t>
      </w:r>
      <w:r w:rsidRPr="00F803E9">
        <w:t xml:space="preserve">r determines that the </w:t>
      </w:r>
      <w:r>
        <w:t xml:space="preserve">Supplier and/or any of its personnel, or its agents, or its Subcontractors, consultants, service providers, suppliers and/or their employees </w:t>
      </w:r>
      <w:r w:rsidRPr="00F803E9">
        <w:t>has engaged in corrupt, fraudulent, collusive</w:t>
      </w:r>
      <w:r>
        <w:t>,</w:t>
      </w:r>
      <w:r w:rsidRPr="00F803E9">
        <w:t xml:space="preserve"> coercive</w:t>
      </w:r>
      <w:r>
        <w:t xml:space="preserve"> or obstructive</w:t>
      </w:r>
      <w:r w:rsidRPr="00F803E9">
        <w:t xml:space="preserve"> practices</w:t>
      </w:r>
      <w:r>
        <w:t xml:space="preserve"> (as defined in the prevailing Bank’s sanctions procedures)</w:t>
      </w:r>
      <w:r w:rsidRPr="00F803E9">
        <w:t xml:space="preserve">, in competing for or in executing the Contract, then the </w:t>
      </w:r>
      <w:r>
        <w:t>Purchaser</w:t>
      </w:r>
      <w:r w:rsidRPr="00F803E9">
        <w:t xml:space="preserve"> may, after giving 14 days notice to the </w:t>
      </w:r>
      <w:r>
        <w:t>Supplier</w:t>
      </w:r>
      <w:r w:rsidRPr="00F803E9">
        <w:t xml:space="preserve">, terminate the </w:t>
      </w:r>
      <w:r>
        <w:t>Supplier</w:t>
      </w:r>
      <w:r w:rsidRPr="00F803E9">
        <w:t xml:space="preserve">'s employment under the Contract and </w:t>
      </w:r>
      <w:r w:rsidRPr="001F2876">
        <w:t>cancel the contract</w:t>
      </w:r>
      <w:r w:rsidRPr="00F803E9">
        <w:t xml:space="preserve">, and the provisions of Clause </w:t>
      </w:r>
      <w:r>
        <w:t>4</w:t>
      </w:r>
      <w:r w:rsidRPr="00F803E9">
        <w:t xml:space="preserve"> shall apply as if such expulsion had been made under Sub-Claus</w:t>
      </w:r>
      <w:r>
        <w:t>e 4</w:t>
      </w:r>
      <w:r w:rsidRPr="00F803E9">
        <w:t>.</w:t>
      </w:r>
      <w:r>
        <w:t>1.</w:t>
      </w:r>
    </w:p>
    <w:p w14:paraId="6F1324B0" w14:textId="77777777" w:rsidR="00F75F93" w:rsidRDefault="00F75F93" w:rsidP="00F75F93">
      <w:pPr>
        <w:pStyle w:val="a7"/>
        <w:spacing w:after="200"/>
        <w:ind w:left="360"/>
        <w:jc w:val="both"/>
      </w:pPr>
    </w:p>
    <w:p w14:paraId="4C7364A1" w14:textId="77777777" w:rsidR="00F75F93" w:rsidRDefault="00F75F93" w:rsidP="00F75F93">
      <w:pPr>
        <w:pStyle w:val="a7"/>
        <w:numPr>
          <w:ilvl w:val="0"/>
          <w:numId w:val="2"/>
        </w:numPr>
        <w:spacing w:after="120"/>
        <w:rPr>
          <w:b/>
        </w:rPr>
      </w:pPr>
      <w:bookmarkStart w:id="0" w:name="OLE_LINK1"/>
      <w:bookmarkStart w:id="1" w:name="OLE_LINK2"/>
      <w:r w:rsidRPr="00C942C6">
        <w:rPr>
          <w:b/>
        </w:rPr>
        <w:t>Inspections and Audits</w:t>
      </w:r>
    </w:p>
    <w:p w14:paraId="01E85586" w14:textId="77777777" w:rsidR="00F75F93" w:rsidRPr="00C942C6" w:rsidRDefault="00F75F93" w:rsidP="00F75F93">
      <w:pPr>
        <w:pStyle w:val="a7"/>
        <w:spacing w:after="120"/>
        <w:ind w:left="360"/>
        <w:rPr>
          <w:b/>
        </w:rPr>
      </w:pPr>
    </w:p>
    <w:p w14:paraId="4925B1C6" w14:textId="77777777" w:rsidR="00F75F93" w:rsidRDefault="00F75F93" w:rsidP="00F75F93">
      <w:pPr>
        <w:pStyle w:val="a7"/>
        <w:spacing w:after="120"/>
        <w:ind w:left="360"/>
      </w:pPr>
      <w:r>
        <w:t>6.1 The Supplier shall carry out all instructions of the Purchaser which comply with the applicable laws where the destination is located</w:t>
      </w:r>
    </w:p>
    <w:p w14:paraId="4621C655" w14:textId="77777777" w:rsidR="00F75F93" w:rsidRDefault="00F75F93" w:rsidP="00F75F93">
      <w:pPr>
        <w:pStyle w:val="a7"/>
        <w:spacing w:after="120"/>
        <w:ind w:left="360"/>
      </w:pPr>
    </w:p>
    <w:p w14:paraId="18C28DB6" w14:textId="77777777" w:rsidR="00F75F93" w:rsidRDefault="00F75F93" w:rsidP="00F75F93">
      <w:pPr>
        <w:pStyle w:val="a7"/>
        <w:spacing w:after="120"/>
        <w:ind w:left="360"/>
        <w:jc w:val="both"/>
        <w:rPr>
          <w:bCs/>
          <w:color w:val="000000"/>
        </w:rPr>
      </w:pPr>
      <w:r>
        <w:t xml:space="preserve">The Supplier shall permit, and shall cause its Subcontractors and consultants to permit, </w:t>
      </w:r>
      <w:r w:rsidRPr="00C841D4">
        <w:t xml:space="preserve">the </w:t>
      </w:r>
      <w:r>
        <w:t xml:space="preserve">Eurasian </w:t>
      </w:r>
      <w:r w:rsidRPr="00C841D4">
        <w:t xml:space="preserve">Bank </w:t>
      </w:r>
      <w:r>
        <w:t>of development</w:t>
      </w:r>
      <w:r w:rsidRPr="00C841D4">
        <w:t xml:space="preserve"> </w:t>
      </w:r>
      <w:r>
        <w:t xml:space="preserve">(the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5 Fraud and Corruption, which provides, inter alia, </w:t>
      </w:r>
      <w:r w:rsidRPr="009C7BFF">
        <w:t xml:space="preserve">that </w:t>
      </w:r>
      <w:r w:rsidRPr="00C942C6">
        <w:rPr>
          <w:bCs/>
          <w:color w:val="000000"/>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0"/>
      <w:bookmarkEnd w:id="1"/>
    </w:p>
    <w:p w14:paraId="7AC348FE" w14:textId="77777777" w:rsidR="00F75F93" w:rsidRDefault="00F75F93" w:rsidP="00F75F93">
      <w:pPr>
        <w:pStyle w:val="a7"/>
        <w:spacing w:after="120"/>
        <w:ind w:left="360"/>
        <w:rPr>
          <w:bCs/>
          <w:color w:val="000000"/>
        </w:rPr>
      </w:pPr>
    </w:p>
    <w:p w14:paraId="30D43C39" w14:textId="77777777" w:rsidR="00F75F93" w:rsidRDefault="00F75F93" w:rsidP="00F75F93">
      <w:pPr>
        <w:pStyle w:val="a7"/>
        <w:spacing w:after="120"/>
        <w:ind w:left="360"/>
      </w:pPr>
    </w:p>
    <w:p w14:paraId="59172B99" w14:textId="77777777" w:rsidR="00F75F93" w:rsidRPr="00984242" w:rsidRDefault="00F75F93" w:rsidP="00F75F93">
      <w:pPr>
        <w:pStyle w:val="23"/>
        <w:ind w:left="1134"/>
        <w:jc w:val="both"/>
        <w:rPr>
          <w:rFonts w:ascii="Times New Roman" w:hAnsi="Times New Roman"/>
          <w:b/>
          <w:szCs w:val="24"/>
        </w:rPr>
      </w:pPr>
      <w:r>
        <w:rPr>
          <w:rFonts w:ascii="Times New Roman" w:hAnsi="Times New Roman"/>
          <w:b/>
          <w:szCs w:val="24"/>
          <w:lang w:val="en-US"/>
        </w:rPr>
        <w:t>P</w:t>
      </w:r>
      <w:r>
        <w:rPr>
          <w:rFonts w:ascii="Times New Roman" w:hAnsi="Times New Roman"/>
          <w:b/>
          <w:bCs/>
          <w:szCs w:val="24"/>
          <w:lang w:val="en-US"/>
        </w:rPr>
        <w:t>USCHASER:</w:t>
      </w:r>
      <w:r w:rsidRPr="006C19B7">
        <w:rPr>
          <w:rFonts w:ascii="Times New Roman" w:hAnsi="Times New Roman"/>
          <w:b/>
          <w:bCs/>
          <w:szCs w:val="24"/>
        </w:rPr>
        <w:tab/>
      </w:r>
      <w:r w:rsidRPr="006C19B7">
        <w:rPr>
          <w:rFonts w:ascii="Times New Roman" w:hAnsi="Times New Roman"/>
          <w:b/>
          <w:bCs/>
          <w:szCs w:val="24"/>
        </w:rPr>
        <w:tab/>
      </w:r>
      <w:r w:rsidRPr="006C19B7">
        <w:rPr>
          <w:rFonts w:ascii="Times New Roman" w:hAnsi="Times New Roman"/>
          <w:b/>
          <w:bCs/>
          <w:szCs w:val="24"/>
        </w:rPr>
        <w:tab/>
      </w:r>
      <w:r w:rsidRPr="006C19B7">
        <w:rPr>
          <w:rFonts w:ascii="Times New Roman" w:hAnsi="Times New Roman"/>
          <w:b/>
          <w:bCs/>
          <w:szCs w:val="24"/>
        </w:rPr>
        <w:tab/>
      </w:r>
      <w:r>
        <w:rPr>
          <w:rFonts w:ascii="Times New Roman" w:hAnsi="Times New Roman"/>
          <w:b/>
          <w:bCs/>
          <w:szCs w:val="24"/>
          <w:lang w:val="en-US"/>
        </w:rPr>
        <w:t xml:space="preserve">                     SUPPLIER</w:t>
      </w:r>
      <w:r w:rsidRPr="00984242">
        <w:rPr>
          <w:rFonts w:ascii="Times New Roman" w:hAnsi="Times New Roman"/>
          <w:b/>
          <w:szCs w:val="24"/>
        </w:rPr>
        <w:t>:</w:t>
      </w:r>
    </w:p>
    <w:tbl>
      <w:tblPr>
        <w:tblW w:w="9356" w:type="dxa"/>
        <w:tblInd w:w="108" w:type="dxa"/>
        <w:tblLayout w:type="fixed"/>
        <w:tblLook w:val="0000" w:firstRow="0" w:lastRow="0" w:firstColumn="0" w:lastColumn="0" w:noHBand="0" w:noVBand="0"/>
      </w:tblPr>
      <w:tblGrid>
        <w:gridCol w:w="5841"/>
        <w:gridCol w:w="3515"/>
      </w:tblGrid>
      <w:tr w:rsidR="00F75F93" w:rsidRPr="00984242" w14:paraId="6F3D47B1" w14:textId="77777777" w:rsidTr="000340B6">
        <w:tc>
          <w:tcPr>
            <w:tcW w:w="5841" w:type="dxa"/>
            <w:tcBorders>
              <w:top w:val="single" w:sz="4" w:space="0" w:color="auto"/>
              <w:left w:val="single" w:sz="4" w:space="0" w:color="auto"/>
              <w:bottom w:val="single" w:sz="4" w:space="0" w:color="auto"/>
              <w:right w:val="single" w:sz="4" w:space="0" w:color="auto"/>
            </w:tcBorders>
          </w:tcPr>
          <w:p w14:paraId="68F08511" w14:textId="77777777" w:rsidR="00F75F93" w:rsidRPr="003731EC" w:rsidRDefault="00F75F93" w:rsidP="000340B6">
            <w:pPr>
              <w:shd w:val="clear" w:color="auto" w:fill="FFFFFF"/>
              <w:rPr>
                <w:b/>
                <w:color w:val="000000"/>
              </w:rPr>
            </w:pPr>
            <w:r w:rsidRPr="003731EC">
              <w:rPr>
                <w:b/>
                <w:color w:val="000000"/>
              </w:rPr>
              <w:t>Legal address:</w:t>
            </w:r>
          </w:p>
          <w:p w14:paraId="6E2DBA02" w14:textId="77777777" w:rsidR="00F75F93" w:rsidRPr="003731EC" w:rsidRDefault="00F75F93" w:rsidP="000340B6">
            <w:pPr>
              <w:tabs>
                <w:tab w:val="left" w:pos="0"/>
                <w:tab w:val="left" w:pos="720"/>
                <w:tab w:val="left" w:pos="1440"/>
                <w:tab w:val="left" w:pos="2160"/>
                <w:tab w:val="left" w:pos="2880"/>
                <w:tab w:val="left" w:pos="3600"/>
                <w:tab w:val="left" w:pos="4320"/>
              </w:tabs>
            </w:pPr>
            <w:r>
              <w:t>I</w:t>
            </w:r>
            <w:r w:rsidRPr="003731EC">
              <w:t>ndividual tax numbe</w:t>
            </w:r>
            <w:r>
              <w:t xml:space="preserve">r 7727199215 / </w:t>
            </w:r>
            <w:r>
              <w:rPr>
                <w:lang w:val="ru-RU"/>
              </w:rPr>
              <w:t>С</w:t>
            </w:r>
            <w:r>
              <w:t xml:space="preserve">ode of the reason registration </w:t>
            </w:r>
            <w:r w:rsidRPr="003731EC">
              <w:t>772701001</w:t>
            </w:r>
          </w:p>
          <w:p w14:paraId="6B45E0F3" w14:textId="77777777" w:rsidR="00F75F93" w:rsidRPr="003731EC" w:rsidRDefault="00F75F93" w:rsidP="000340B6">
            <w:pPr>
              <w:tabs>
                <w:tab w:val="left" w:pos="0"/>
                <w:tab w:val="left" w:pos="720"/>
                <w:tab w:val="left" w:pos="1440"/>
                <w:tab w:val="left" w:pos="2160"/>
                <w:tab w:val="left" w:pos="2880"/>
                <w:tab w:val="left" w:pos="3600"/>
                <w:tab w:val="left" w:pos="4320"/>
              </w:tabs>
              <w:rPr>
                <w:color w:val="000000"/>
              </w:rPr>
            </w:pPr>
            <w:r>
              <w:rPr>
                <w:color w:val="000000"/>
              </w:rPr>
              <w:t>Banking requisites</w:t>
            </w:r>
            <w:r w:rsidRPr="003731EC">
              <w:rPr>
                <w:color w:val="000000"/>
              </w:rPr>
              <w:t>:</w:t>
            </w:r>
          </w:p>
          <w:p w14:paraId="72D3BECA" w14:textId="77777777" w:rsidR="00F75F93" w:rsidRPr="00F97933" w:rsidRDefault="00F75F93" w:rsidP="000340B6">
            <w:r>
              <w:t>Account</w:t>
            </w:r>
            <w:r w:rsidRPr="00F97933">
              <w:t xml:space="preserve"> 40703810700701304043</w:t>
            </w:r>
          </w:p>
          <w:p w14:paraId="404B369B" w14:textId="77777777" w:rsidR="00F75F93" w:rsidRPr="00F97933" w:rsidRDefault="00F75F93" w:rsidP="000340B6">
            <w:r>
              <w:t>CB</w:t>
            </w:r>
            <w:r w:rsidRPr="00F97933">
              <w:t xml:space="preserve"> «</w:t>
            </w:r>
            <w:r>
              <w:t>CITIBANK</w:t>
            </w:r>
            <w:r w:rsidRPr="00F97933">
              <w:t xml:space="preserve">» </w:t>
            </w:r>
            <w:r>
              <w:t>JCS Moscow</w:t>
            </w:r>
          </w:p>
          <w:p w14:paraId="207AAF74" w14:textId="77777777" w:rsidR="00F75F93" w:rsidRDefault="00F75F93" w:rsidP="000340B6">
            <w:pPr>
              <w:tabs>
                <w:tab w:val="left" w:pos="0"/>
                <w:tab w:val="left" w:pos="720"/>
                <w:tab w:val="left" w:pos="1440"/>
                <w:tab w:val="left" w:pos="2160"/>
                <w:tab w:val="left" w:pos="2880"/>
                <w:tab w:val="left" w:pos="3600"/>
                <w:tab w:val="left" w:pos="4320"/>
              </w:tabs>
            </w:pPr>
            <w:r>
              <w:rPr>
                <w:lang w:val="ru-RU"/>
              </w:rPr>
              <w:t>С</w:t>
            </w:r>
            <w:r w:rsidRPr="00F520A9">
              <w:t>orrespondent account 30101810300000000202</w:t>
            </w:r>
            <w:r>
              <w:t xml:space="preserve"> </w:t>
            </w:r>
          </w:p>
          <w:p w14:paraId="1DA9B222" w14:textId="77777777" w:rsidR="00F75F93" w:rsidRPr="00984242" w:rsidRDefault="00F75F93" w:rsidP="000340B6">
            <w:pPr>
              <w:tabs>
                <w:tab w:val="left" w:pos="0"/>
                <w:tab w:val="left" w:pos="720"/>
                <w:tab w:val="left" w:pos="1440"/>
                <w:tab w:val="left" w:pos="2160"/>
                <w:tab w:val="left" w:pos="2880"/>
                <w:tab w:val="left" w:pos="3600"/>
                <w:tab w:val="left" w:pos="4320"/>
              </w:tabs>
            </w:pPr>
            <w:r>
              <w:t>B</w:t>
            </w:r>
            <w:r w:rsidRPr="00F520A9">
              <w:t>ank code number</w:t>
            </w:r>
            <w:r w:rsidRPr="00984242">
              <w:t xml:space="preserve"> 044525202</w:t>
            </w:r>
          </w:p>
          <w:p w14:paraId="122396A6" w14:textId="77777777" w:rsidR="00F75F93" w:rsidRPr="00984242" w:rsidRDefault="00F75F93" w:rsidP="000340B6">
            <w:pPr>
              <w:tabs>
                <w:tab w:val="left" w:pos="0"/>
                <w:tab w:val="left" w:pos="720"/>
                <w:tab w:val="left" w:pos="1440"/>
                <w:tab w:val="left" w:pos="2160"/>
                <w:tab w:val="left" w:pos="2880"/>
                <w:tab w:val="left" w:pos="3600"/>
                <w:tab w:val="left" w:pos="4320"/>
              </w:tabs>
            </w:pPr>
            <w:r w:rsidRPr="002549D0">
              <w:t>All-Russian Classifier of Enterprises and Organizations</w:t>
            </w:r>
            <w:r w:rsidRPr="00984242">
              <w:t xml:space="preserve"> 42739144</w:t>
            </w:r>
          </w:p>
          <w:p w14:paraId="7A571F0A" w14:textId="77777777" w:rsidR="00F75F93" w:rsidRPr="00984242" w:rsidRDefault="00F75F93" w:rsidP="000340B6">
            <w:pPr>
              <w:tabs>
                <w:tab w:val="left" w:pos="0"/>
                <w:tab w:val="left" w:pos="720"/>
                <w:tab w:val="left" w:pos="1440"/>
                <w:tab w:val="left" w:pos="2160"/>
                <w:tab w:val="left" w:pos="2880"/>
                <w:tab w:val="left" w:pos="3600"/>
                <w:tab w:val="left" w:pos="4320"/>
              </w:tabs>
              <w:rPr>
                <w:color w:val="000000"/>
              </w:rPr>
            </w:pPr>
            <w:r w:rsidRPr="002549D0">
              <w:rPr>
                <w:color w:val="000000"/>
                <w:shd w:val="clear" w:color="auto" w:fill="FFFFFF"/>
              </w:rPr>
              <w:t>Main state registration number</w:t>
            </w:r>
            <w:r w:rsidRPr="00984242">
              <w:rPr>
                <w:color w:val="000000"/>
              </w:rPr>
              <w:t xml:space="preserve"> </w:t>
            </w:r>
            <w:r w:rsidRPr="00984242">
              <w:t>1157700010511</w:t>
            </w:r>
          </w:p>
        </w:tc>
        <w:tc>
          <w:tcPr>
            <w:tcW w:w="3515" w:type="dxa"/>
            <w:tcBorders>
              <w:top w:val="single" w:sz="4" w:space="0" w:color="auto"/>
              <w:left w:val="single" w:sz="4" w:space="0" w:color="auto"/>
              <w:bottom w:val="single" w:sz="4" w:space="0" w:color="auto"/>
              <w:right w:val="single" w:sz="4" w:space="0" w:color="auto"/>
            </w:tcBorders>
          </w:tcPr>
          <w:p w14:paraId="7B4EC06F" w14:textId="77777777" w:rsidR="00F75F93" w:rsidRPr="003731EC" w:rsidRDefault="00F75F93" w:rsidP="000340B6">
            <w:pPr>
              <w:shd w:val="clear" w:color="auto" w:fill="FFFFFF"/>
              <w:rPr>
                <w:b/>
                <w:color w:val="000000"/>
              </w:rPr>
            </w:pPr>
            <w:r w:rsidRPr="003731EC">
              <w:rPr>
                <w:b/>
                <w:color w:val="000000"/>
              </w:rPr>
              <w:t>Legal address:</w:t>
            </w:r>
          </w:p>
          <w:p w14:paraId="173961A1" w14:textId="77777777" w:rsidR="00F75F93" w:rsidRPr="00984242" w:rsidRDefault="00F75F93" w:rsidP="000340B6">
            <w:pPr>
              <w:shd w:val="clear" w:color="auto" w:fill="FFFFFF"/>
              <w:rPr>
                <w:color w:val="000000"/>
              </w:rPr>
            </w:pPr>
          </w:p>
          <w:p w14:paraId="0F632858" w14:textId="77777777" w:rsidR="00F75F93" w:rsidRPr="00984242" w:rsidRDefault="00F75F93" w:rsidP="000340B6">
            <w:pPr>
              <w:pStyle w:val="23"/>
              <w:jc w:val="both"/>
              <w:rPr>
                <w:rFonts w:ascii="Times New Roman" w:hAnsi="Times New Roman"/>
                <w:szCs w:val="24"/>
              </w:rPr>
            </w:pPr>
          </w:p>
          <w:p w14:paraId="6A0F7D0D" w14:textId="77777777" w:rsidR="00F75F93" w:rsidRPr="00984242" w:rsidRDefault="00F75F93" w:rsidP="000340B6">
            <w:pPr>
              <w:pStyle w:val="23"/>
              <w:jc w:val="both"/>
              <w:rPr>
                <w:rFonts w:ascii="Times New Roman" w:hAnsi="Times New Roman"/>
                <w:szCs w:val="24"/>
              </w:rPr>
            </w:pPr>
          </w:p>
        </w:tc>
      </w:tr>
    </w:tbl>
    <w:p w14:paraId="1CF447B1" w14:textId="77777777" w:rsidR="00F75F93" w:rsidRDefault="00F75F93" w:rsidP="00F75F93">
      <w:pPr>
        <w:pStyle w:val="a7"/>
        <w:spacing w:after="120"/>
        <w:ind w:left="360"/>
      </w:pPr>
    </w:p>
    <w:p w14:paraId="626F047A" w14:textId="77777777" w:rsidR="00F75F93" w:rsidRDefault="00F75F93" w:rsidP="00F75F93"/>
    <w:tbl>
      <w:tblPr>
        <w:tblW w:w="0" w:type="auto"/>
        <w:jc w:val="center"/>
        <w:tblLayout w:type="fixed"/>
        <w:tblLook w:val="0000" w:firstRow="0" w:lastRow="0" w:firstColumn="0" w:lastColumn="0" w:noHBand="0" w:noVBand="0"/>
      </w:tblPr>
      <w:tblGrid>
        <w:gridCol w:w="4928"/>
        <w:gridCol w:w="6088"/>
      </w:tblGrid>
      <w:tr w:rsidR="00F75F93" w14:paraId="1E8B729E" w14:textId="77777777" w:rsidTr="000340B6">
        <w:trPr>
          <w:jc w:val="center"/>
        </w:trPr>
        <w:tc>
          <w:tcPr>
            <w:tcW w:w="4928" w:type="dxa"/>
          </w:tcPr>
          <w:p w14:paraId="580B987B" w14:textId="77777777" w:rsidR="00F75F93" w:rsidRDefault="00F75F93" w:rsidP="000340B6">
            <w:pPr>
              <w:jc w:val="center"/>
              <w:rPr>
                <w:b/>
              </w:rPr>
            </w:pPr>
            <w:r>
              <w:rPr>
                <w:b/>
              </w:rPr>
              <w:t>Signature and seal of the Purchaser:</w:t>
            </w:r>
          </w:p>
          <w:p w14:paraId="4FE5908E" w14:textId="77777777" w:rsidR="00F75F93" w:rsidRDefault="00F75F93" w:rsidP="000340B6">
            <w:pPr>
              <w:jc w:val="center"/>
            </w:pPr>
            <w:r>
              <w:t>FOR AND ON BEHALF OF</w:t>
            </w:r>
          </w:p>
          <w:p w14:paraId="34E78AAD" w14:textId="77777777" w:rsidR="00F75F93" w:rsidRDefault="00F75F93" w:rsidP="000340B6">
            <w:pPr>
              <w:pStyle w:val="3"/>
              <w:ind w:left="0"/>
              <w:jc w:val="center"/>
            </w:pPr>
          </w:p>
          <w:p w14:paraId="31BFE8B0" w14:textId="77777777" w:rsidR="00F75F93" w:rsidRDefault="00F75F93" w:rsidP="000340B6">
            <w:pPr>
              <w:pStyle w:val="3"/>
              <w:ind w:left="0"/>
              <w:jc w:val="center"/>
            </w:pPr>
          </w:p>
          <w:p w14:paraId="2A4E799C" w14:textId="77777777" w:rsidR="00F75F93" w:rsidRDefault="00F75F93" w:rsidP="000340B6">
            <w:pPr>
              <w:pStyle w:val="a5"/>
              <w:jc w:val="center"/>
            </w:pPr>
            <w:r>
              <w:t>_______________________</w:t>
            </w:r>
          </w:p>
          <w:p w14:paraId="1F9C2F10" w14:textId="77777777" w:rsidR="00F75F93" w:rsidRDefault="00F75F93" w:rsidP="000340B6">
            <w:pPr>
              <w:jc w:val="center"/>
            </w:pPr>
            <w:r>
              <w:t>Name of Authorized Representative</w:t>
            </w:r>
          </w:p>
        </w:tc>
        <w:tc>
          <w:tcPr>
            <w:tcW w:w="6088" w:type="dxa"/>
          </w:tcPr>
          <w:p w14:paraId="45C6470A" w14:textId="77777777" w:rsidR="00F75F93" w:rsidRDefault="00F75F93" w:rsidP="000340B6">
            <w:pPr>
              <w:jc w:val="center"/>
              <w:rPr>
                <w:b/>
              </w:rPr>
            </w:pPr>
            <w:r>
              <w:rPr>
                <w:b/>
              </w:rPr>
              <w:t>Signature and seal of the Suppler:</w:t>
            </w:r>
          </w:p>
          <w:p w14:paraId="62A01662" w14:textId="77777777" w:rsidR="00F75F93" w:rsidRDefault="00F75F93" w:rsidP="000340B6">
            <w:pPr>
              <w:jc w:val="center"/>
            </w:pPr>
            <w:r>
              <w:t>FOR AND ON BEHALF OF</w:t>
            </w:r>
          </w:p>
          <w:p w14:paraId="32879FF1" w14:textId="77777777" w:rsidR="00F75F93" w:rsidRDefault="00F75F93" w:rsidP="000340B6">
            <w:pPr>
              <w:jc w:val="center"/>
            </w:pPr>
          </w:p>
          <w:p w14:paraId="180FC170" w14:textId="77777777" w:rsidR="00F75F93" w:rsidRDefault="00F75F93" w:rsidP="000340B6">
            <w:pPr>
              <w:jc w:val="center"/>
            </w:pPr>
          </w:p>
          <w:p w14:paraId="2F7C93D8" w14:textId="77777777" w:rsidR="00F75F93" w:rsidRDefault="00F75F93" w:rsidP="000340B6">
            <w:pPr>
              <w:jc w:val="center"/>
            </w:pPr>
            <w:r>
              <w:t>____________________________</w:t>
            </w:r>
          </w:p>
          <w:p w14:paraId="59409B1C" w14:textId="77777777" w:rsidR="00F75F93" w:rsidRDefault="00F75F93" w:rsidP="000340B6">
            <w:pPr>
              <w:jc w:val="center"/>
              <w:rPr>
                <w:bCs/>
              </w:rPr>
            </w:pPr>
            <w:r>
              <w:rPr>
                <w:bCs/>
              </w:rPr>
              <w:t>Name of Authorized Representative</w:t>
            </w:r>
          </w:p>
        </w:tc>
      </w:tr>
    </w:tbl>
    <w:p w14:paraId="66B8CB06" w14:textId="77777777" w:rsidR="00F75F93" w:rsidRDefault="00F75F93" w:rsidP="00F75F93">
      <w:pPr>
        <w:jc w:val="center"/>
        <w:rPr>
          <w:b/>
          <w:bCs/>
        </w:rPr>
      </w:pPr>
    </w:p>
    <w:p w14:paraId="5A5184C9" w14:textId="77777777" w:rsidR="00F75F93" w:rsidRDefault="00F75F93" w:rsidP="00F75F93">
      <w:pPr>
        <w:rPr>
          <w:b/>
          <w:bCs/>
        </w:rPr>
      </w:pPr>
      <w:r>
        <w:rPr>
          <w:b/>
          <w:bCs/>
        </w:rPr>
        <w:br w:type="page"/>
      </w:r>
    </w:p>
    <w:p w14:paraId="04600A89" w14:textId="77777777" w:rsidR="00F75F93" w:rsidRDefault="00F75F93" w:rsidP="00F75F93">
      <w:pPr>
        <w:jc w:val="center"/>
        <w:rPr>
          <w:b/>
          <w:lang w:val="ru-RU"/>
        </w:rPr>
      </w:pPr>
      <w:r>
        <w:rPr>
          <w:b/>
        </w:rPr>
        <w:lastRenderedPageBreak/>
        <w:t>FORM OF PRICE QUOTATION</w:t>
      </w:r>
    </w:p>
    <w:p w14:paraId="7380D261" w14:textId="77777777" w:rsidR="00F75F93" w:rsidRPr="00946345" w:rsidRDefault="00F75F93" w:rsidP="00F75F93">
      <w:pPr>
        <w:jc w:val="center"/>
        <w:rPr>
          <w:b/>
          <w:lang w:val="ru-RU"/>
        </w:rPr>
      </w:pPr>
    </w:p>
    <w:p w14:paraId="3013BE50" w14:textId="77777777" w:rsidR="00F75F93" w:rsidRDefault="00F75F93" w:rsidP="00F75F93">
      <w:pPr>
        <w:jc w:val="center"/>
        <w:rPr>
          <w:i/>
          <w:lang w:eastAsia="ru-RU"/>
        </w:rPr>
      </w:pPr>
      <w:r w:rsidRPr="004120B0">
        <w:rPr>
          <w:i/>
          <w:lang w:eastAsia="ru-RU"/>
        </w:rPr>
        <w:t>(the</w:t>
      </w:r>
      <w:r>
        <w:rPr>
          <w:i/>
          <w:lang w:eastAsia="ru-RU"/>
        </w:rPr>
        <w:t xml:space="preserve"> parts of the text highlighted </w:t>
      </w:r>
      <w:r w:rsidRPr="004120B0">
        <w:rPr>
          <w:i/>
          <w:lang w:eastAsia="ru-RU"/>
        </w:rPr>
        <w:t>«</w:t>
      </w:r>
      <w:r>
        <w:rPr>
          <w:i/>
          <w:lang w:eastAsia="ru-RU"/>
        </w:rPr>
        <w:t>_____</w:t>
      </w:r>
      <w:r w:rsidRPr="004120B0">
        <w:rPr>
          <w:i/>
          <w:lang w:eastAsia="ru-RU"/>
        </w:rPr>
        <w:t>» or in the case of an express indication of the need for filling in the text with italics</w:t>
      </w:r>
      <w:r>
        <w:rPr>
          <w:i/>
          <w:lang w:eastAsia="ru-RU"/>
        </w:rPr>
        <w:t xml:space="preserve"> must be filled by Supplier</w:t>
      </w:r>
      <w:r w:rsidRPr="004120B0">
        <w:rPr>
          <w:i/>
          <w:lang w:eastAsia="ru-RU"/>
        </w:rPr>
        <w:t xml:space="preserve">, the rest of the text is not subject to change/fulfillment) </w:t>
      </w:r>
    </w:p>
    <w:p w14:paraId="0078CC46" w14:textId="77777777" w:rsidR="00F75F93" w:rsidRPr="004120B0" w:rsidRDefault="00F75F93" w:rsidP="00F75F93">
      <w:pPr>
        <w:jc w:val="center"/>
        <w:rPr>
          <w:i/>
          <w:lang w:eastAsia="ru-RU"/>
        </w:rPr>
      </w:pPr>
      <w:r w:rsidRPr="004120B0">
        <w:rPr>
          <w:i/>
          <w:lang w:eastAsia="ru-RU"/>
        </w:rPr>
        <w:t xml:space="preserve"> (</w:t>
      </w:r>
      <w:r>
        <w:rPr>
          <w:i/>
          <w:lang w:eastAsia="ru-RU"/>
        </w:rPr>
        <w:t>i</w:t>
      </w:r>
      <w:r w:rsidRPr="004120B0">
        <w:rPr>
          <w:i/>
          <w:lang w:eastAsia="ru-RU"/>
        </w:rPr>
        <w:t>talicized text is to be deleted when completing)</w:t>
      </w:r>
    </w:p>
    <w:p w14:paraId="3541384D" w14:textId="77777777" w:rsidR="00F75F93" w:rsidRPr="004120B0" w:rsidRDefault="00F75F93" w:rsidP="00F75F93">
      <w:pPr>
        <w:jc w:val="both"/>
        <w:rPr>
          <w:b/>
        </w:rPr>
      </w:pPr>
    </w:p>
    <w:p w14:paraId="2219B585" w14:textId="77777777" w:rsidR="00F75F93" w:rsidRPr="004120B0" w:rsidRDefault="00F75F93" w:rsidP="00F75F93">
      <w:pPr>
        <w:jc w:val="both"/>
      </w:pPr>
    </w:p>
    <w:p w14:paraId="4F558299" w14:textId="77777777" w:rsidR="00F75F93" w:rsidRDefault="00F75F93" w:rsidP="00F75F93">
      <w:pPr>
        <w:jc w:val="both"/>
        <w:rPr>
          <w:bCs/>
        </w:rPr>
      </w:pPr>
      <w:r w:rsidRPr="004120B0">
        <w:tab/>
      </w:r>
      <w:r w:rsidRPr="004120B0">
        <w:tab/>
      </w:r>
      <w:r w:rsidRPr="004120B0">
        <w:tab/>
      </w:r>
      <w:r w:rsidRPr="004120B0">
        <w:tab/>
      </w:r>
      <w:r w:rsidRPr="004120B0">
        <w:tab/>
      </w:r>
      <w:r w:rsidRPr="004120B0">
        <w:tab/>
      </w:r>
      <w:r w:rsidRPr="004120B0">
        <w:tab/>
      </w:r>
      <w:r w:rsidRPr="004120B0">
        <w:tab/>
      </w:r>
      <w:r w:rsidRPr="001232EF">
        <w:t xml:space="preserve">Date: </w:t>
      </w:r>
      <w:r w:rsidRPr="00354998">
        <w:rPr>
          <w:bCs/>
        </w:rPr>
        <w:t>______</w:t>
      </w:r>
      <w:r w:rsidRPr="001232EF">
        <w:rPr>
          <w:bCs/>
        </w:rPr>
        <w:t xml:space="preserve"> </w:t>
      </w:r>
      <w:r w:rsidRPr="00354998">
        <w:rPr>
          <w:bCs/>
        </w:rPr>
        <w:t>__</w:t>
      </w:r>
      <w:r>
        <w:rPr>
          <w:bCs/>
        </w:rPr>
        <w:t xml:space="preserve">, </w:t>
      </w:r>
      <w:r w:rsidRPr="001232EF">
        <w:rPr>
          <w:bCs/>
        </w:rPr>
        <w:t>20</w:t>
      </w:r>
      <w:r>
        <w:rPr>
          <w:bCs/>
        </w:rPr>
        <w:t>21</w:t>
      </w:r>
      <w:r>
        <w:rPr>
          <w:bCs/>
        </w:rPr>
        <w:tab/>
      </w:r>
    </w:p>
    <w:p w14:paraId="1E801085" w14:textId="77777777" w:rsidR="00F75F93" w:rsidRDefault="00F75F93" w:rsidP="00F75F93">
      <w:pPr>
        <w:pStyle w:val="21"/>
        <w:rPr>
          <w:bCs/>
        </w:rPr>
      </w:pPr>
    </w:p>
    <w:p w14:paraId="320693E3" w14:textId="77777777" w:rsidR="00F75F93" w:rsidRPr="00CF4902" w:rsidRDefault="00F75F93" w:rsidP="00F75F93">
      <w:pPr>
        <w:jc w:val="both"/>
      </w:pPr>
    </w:p>
    <w:p w14:paraId="41642F93" w14:textId="77777777" w:rsidR="00F75F93" w:rsidRPr="00ED6E03" w:rsidRDefault="00F75F93" w:rsidP="00F75F93">
      <w:pPr>
        <w:jc w:val="both"/>
        <w:rPr>
          <w:b/>
          <w:i/>
          <w:color w:val="1F4E79"/>
        </w:rPr>
      </w:pPr>
      <w:r w:rsidRPr="00ED6E03">
        <w:rPr>
          <w:b/>
        </w:rPr>
        <w:t xml:space="preserve">To: </w:t>
      </w:r>
      <w:r w:rsidRPr="00ED6E03">
        <w:rPr>
          <w:rFonts w:eastAsia="TimesNewRoman,Italic"/>
          <w:b/>
        </w:rPr>
        <w:t>Found</w:t>
      </w:r>
      <w:r w:rsidRPr="00ED6E03">
        <w:rPr>
          <w:b/>
          <w:color w:val="000000"/>
        </w:rPr>
        <w:t xml:space="preserve">ation for prevention and control of HIV and other infectious diseases </w:t>
      </w:r>
      <w:r w:rsidRPr="00ED6E03">
        <w:rPr>
          <w:b/>
          <w:sz w:val="28"/>
          <w:szCs w:val="28"/>
        </w:rPr>
        <w:t>A</w:t>
      </w:r>
      <w:r w:rsidRPr="00ED6E03">
        <w:rPr>
          <w:b/>
          <w:color w:val="000000"/>
        </w:rPr>
        <w:t>IDS Infoshare</w:t>
      </w:r>
    </w:p>
    <w:p w14:paraId="3B81F883" w14:textId="77777777" w:rsidR="00F75F93" w:rsidRPr="00EA5B8E" w:rsidRDefault="00F75F93" w:rsidP="00F75F93">
      <w:pPr>
        <w:suppressAutoHyphens/>
        <w:jc w:val="both"/>
        <w:rPr>
          <w:i/>
          <w:color w:val="1F4E79"/>
        </w:rPr>
      </w:pPr>
      <w:r w:rsidRPr="00EA5B8E">
        <w:rPr>
          <w:i/>
          <w:color w:val="1F4E79"/>
        </w:rPr>
        <w:t xml:space="preserve"> </w:t>
      </w:r>
    </w:p>
    <w:p w14:paraId="042798D4" w14:textId="77777777" w:rsidR="00F75F93" w:rsidRPr="00D837B3" w:rsidRDefault="00F75F93" w:rsidP="00F75F93">
      <w:pPr>
        <w:jc w:val="both"/>
        <w:rPr>
          <w:bCs/>
          <w:color w:val="000000"/>
        </w:rPr>
      </w:pPr>
      <w:r>
        <w:t xml:space="preserve">We offer to deliver goods: 2 </w:t>
      </w:r>
      <w:hyperlink r:id="rId6" w:history="1">
        <w:r w:rsidRPr="00FC7CFB">
          <w:rPr>
            <w:rStyle w:val="w"/>
            <w:shd w:val="clear" w:color="auto" w:fill="FFFFFF"/>
          </w:rPr>
          <w:t>test</w:t>
        </w:r>
        <w:r w:rsidRPr="00FC7CFB">
          <w:rPr>
            <w:rStyle w:val="a8"/>
            <w:shd w:val="clear" w:color="auto" w:fill="FFFFFF"/>
          </w:rPr>
          <w:t>-</w:t>
        </w:r>
        <w:r w:rsidRPr="00FC7CFB">
          <w:rPr>
            <w:rStyle w:val="w"/>
            <w:shd w:val="clear" w:color="auto" w:fill="FFFFFF"/>
          </w:rPr>
          <w:t>tube</w:t>
        </w:r>
        <w:r w:rsidRPr="00FC7CFB">
          <w:rPr>
            <w:rStyle w:val="a8"/>
            <w:shd w:val="clear" w:color="auto" w:fill="FFFFFF"/>
          </w:rPr>
          <w:t> </w:t>
        </w:r>
        <w:r w:rsidRPr="00FC7CFB">
          <w:rPr>
            <w:rStyle w:val="w"/>
            <w:shd w:val="clear" w:color="auto" w:fill="FFFFFF"/>
          </w:rPr>
          <w:t>centrifuge</w:t>
        </w:r>
      </w:hyperlink>
      <w:r>
        <w:t>s for road trains</w:t>
      </w:r>
      <w:r>
        <w:rPr>
          <w:b/>
          <w:bCs/>
          <w:iCs/>
          <w:color w:val="1F4E79"/>
        </w:rPr>
        <w:t xml:space="preserve"> </w:t>
      </w:r>
      <w:r>
        <w:t xml:space="preserve">in accordance with the  Conditions of Contract and with the </w:t>
      </w:r>
      <w:r w:rsidRPr="002F08EC">
        <w:t xml:space="preserve">Terms and Conditions of Supply </w:t>
      </w:r>
      <w:r>
        <w:t>accompanying this Quotation for the Contract Price of _________________________</w:t>
      </w:r>
      <w:r w:rsidRPr="00354998">
        <w:rPr>
          <w:i/>
          <w:iCs/>
        </w:rPr>
        <w:t xml:space="preserve">(amount in </w:t>
      </w:r>
      <w:r>
        <w:rPr>
          <w:i/>
          <w:iCs/>
        </w:rPr>
        <w:t xml:space="preserve">figures and </w:t>
      </w:r>
      <w:r w:rsidRPr="00354998">
        <w:rPr>
          <w:i/>
          <w:iCs/>
        </w:rPr>
        <w:t xml:space="preserve">words) </w:t>
      </w:r>
      <w:r>
        <w:t xml:space="preserve">(______________) US dollars, excluding VAT, duties and customs fees.  We propose to complete the delivery of goods described in the Contract within a period of 14 (fourteen) calendar days from the Contract signing date. </w:t>
      </w:r>
    </w:p>
    <w:p w14:paraId="7E1EAB51" w14:textId="77777777" w:rsidR="00F75F93" w:rsidRDefault="00F75F93" w:rsidP="00F75F93">
      <w:pPr>
        <w:jc w:val="both"/>
      </w:pPr>
    </w:p>
    <w:p w14:paraId="799F4C5E" w14:textId="77777777" w:rsidR="00F75F93" w:rsidRDefault="00F75F93" w:rsidP="00F75F93">
      <w:pPr>
        <w:jc w:val="both"/>
      </w:pPr>
      <w:r>
        <w:t>This Quotation and your written acceptance will constitute a binding Contract between us.  We understand that you are not bound to accept the lowest or any Quotation you receive.</w:t>
      </w:r>
    </w:p>
    <w:p w14:paraId="6F419B6C" w14:textId="77777777" w:rsidR="00F75F93" w:rsidRDefault="00F75F93" w:rsidP="00F75F93">
      <w:pPr>
        <w:jc w:val="both"/>
      </w:pPr>
    </w:p>
    <w:p w14:paraId="42F46004" w14:textId="77777777" w:rsidR="00F75F93" w:rsidRDefault="00F75F93" w:rsidP="00F75F93">
      <w:pPr>
        <w:jc w:val="both"/>
      </w:pPr>
      <w:r>
        <w:t>We hereby confirm that this Quotation complies with the Validity of the Quotation required by the proposal documents.</w:t>
      </w:r>
    </w:p>
    <w:p w14:paraId="341454F1" w14:textId="77777777" w:rsidR="00F75F93" w:rsidRDefault="00F75F93" w:rsidP="00F75F93">
      <w:pPr>
        <w:jc w:val="both"/>
      </w:pPr>
    </w:p>
    <w:p w14:paraId="0B0B7314" w14:textId="77777777" w:rsidR="00F75F93" w:rsidRDefault="00F75F93" w:rsidP="00F75F93">
      <w:pPr>
        <w:jc w:val="both"/>
      </w:pPr>
    </w:p>
    <w:p w14:paraId="514A6B5B" w14:textId="77777777" w:rsidR="00F75F93" w:rsidRDefault="00F75F93" w:rsidP="00F75F93">
      <w:pPr>
        <w:jc w:val="both"/>
      </w:pPr>
    </w:p>
    <w:p w14:paraId="2F055887" w14:textId="77777777" w:rsidR="00F75F93" w:rsidRDefault="00F75F93" w:rsidP="00F75F93">
      <w:pPr>
        <w:jc w:val="both"/>
      </w:pPr>
      <w:r>
        <w:t>Authorized Signature:______________________________________</w:t>
      </w:r>
    </w:p>
    <w:p w14:paraId="7B21FE0B" w14:textId="77777777" w:rsidR="00F75F93" w:rsidRDefault="00F75F93" w:rsidP="00F75F93">
      <w:pPr>
        <w:jc w:val="both"/>
      </w:pPr>
      <w:r>
        <w:t>Name and Title of Signatory_________________________________</w:t>
      </w:r>
    </w:p>
    <w:p w14:paraId="621BE561" w14:textId="77777777" w:rsidR="00F75F93" w:rsidRDefault="00F75F93" w:rsidP="00F75F93">
      <w:pPr>
        <w:jc w:val="both"/>
      </w:pPr>
      <w:r>
        <w:tab/>
      </w:r>
      <w:r>
        <w:tab/>
      </w:r>
      <w:r>
        <w:tab/>
        <w:t xml:space="preserve">         _________________________________</w:t>
      </w:r>
    </w:p>
    <w:p w14:paraId="633B9DF7" w14:textId="77777777" w:rsidR="00F75F93" w:rsidRDefault="00F75F93" w:rsidP="00F75F93">
      <w:pPr>
        <w:jc w:val="both"/>
      </w:pPr>
    </w:p>
    <w:p w14:paraId="012803DF" w14:textId="77777777" w:rsidR="00F75F93" w:rsidRDefault="00F75F93" w:rsidP="00F75F93">
      <w:pPr>
        <w:jc w:val="both"/>
      </w:pPr>
    </w:p>
    <w:p w14:paraId="77292E24" w14:textId="77777777" w:rsidR="00F75F93" w:rsidRDefault="00F75F93" w:rsidP="00F75F93">
      <w:pPr>
        <w:jc w:val="both"/>
      </w:pPr>
      <w:r>
        <w:t>Name of Supplier:_______________________________________</w:t>
      </w:r>
    </w:p>
    <w:p w14:paraId="01DC1AC3" w14:textId="77777777" w:rsidR="00F75F93" w:rsidRDefault="00F75F93" w:rsidP="00F75F93">
      <w:pPr>
        <w:jc w:val="both"/>
      </w:pPr>
      <w:r>
        <w:t>Address:</w:t>
      </w:r>
      <w:r>
        <w:tab/>
        <w:t xml:space="preserve">         _______________________________________</w:t>
      </w:r>
    </w:p>
    <w:p w14:paraId="73FB5745" w14:textId="77777777" w:rsidR="00F75F93" w:rsidRDefault="00F75F93" w:rsidP="00F75F93">
      <w:pPr>
        <w:jc w:val="both"/>
      </w:pPr>
      <w:r>
        <w:tab/>
      </w:r>
      <w:r>
        <w:tab/>
        <w:t xml:space="preserve">         _______________________________________</w:t>
      </w:r>
    </w:p>
    <w:p w14:paraId="0C4FE743" w14:textId="77777777" w:rsidR="00F75F93" w:rsidRDefault="00F75F93" w:rsidP="00F75F93">
      <w:pPr>
        <w:jc w:val="both"/>
      </w:pPr>
      <w:r>
        <w:t>Phone Number         ___________________</w:t>
      </w:r>
    </w:p>
    <w:p w14:paraId="70679CD3" w14:textId="77777777" w:rsidR="00F75F93" w:rsidRDefault="00F75F93" w:rsidP="00F75F93">
      <w:pPr>
        <w:jc w:val="both"/>
      </w:pPr>
    </w:p>
    <w:p w14:paraId="51F8404A" w14:textId="77777777" w:rsidR="00F75F93" w:rsidRDefault="00F75F93" w:rsidP="00F75F93">
      <w:pPr>
        <w:jc w:val="both"/>
      </w:pPr>
    </w:p>
    <w:p w14:paraId="3BC7379E" w14:textId="77777777" w:rsidR="00F75F93" w:rsidRDefault="00F75F93" w:rsidP="00F75F93">
      <w:pPr>
        <w:jc w:val="both"/>
      </w:pPr>
    </w:p>
    <w:p w14:paraId="64AD6EFB" w14:textId="77777777" w:rsidR="00F75F93" w:rsidRDefault="00F75F93" w:rsidP="00F75F93">
      <w:pPr>
        <w:jc w:val="both"/>
      </w:pPr>
      <w:r>
        <w:t>Fax Number, if any ___________________</w:t>
      </w:r>
    </w:p>
    <w:p w14:paraId="6C877111" w14:textId="77777777" w:rsidR="00F75F93" w:rsidRDefault="00F75F93" w:rsidP="00F75F93">
      <w:pPr>
        <w:jc w:val="both"/>
      </w:pPr>
    </w:p>
    <w:p w14:paraId="230989DF" w14:textId="77777777" w:rsidR="00F75F93" w:rsidRDefault="00F75F93" w:rsidP="00F75F93">
      <w:pPr>
        <w:spacing w:after="200" w:line="276" w:lineRule="auto"/>
        <w:jc w:val="center"/>
        <w:rPr>
          <w:b/>
          <w:u w:val="single"/>
        </w:rPr>
      </w:pPr>
    </w:p>
    <w:p w14:paraId="3FFAEAAE" w14:textId="77777777" w:rsidR="00F75F93" w:rsidRDefault="00F75F93" w:rsidP="00F75F93">
      <w:pPr>
        <w:spacing w:after="200" w:line="276" w:lineRule="auto"/>
        <w:jc w:val="center"/>
        <w:rPr>
          <w:b/>
          <w:u w:val="single"/>
        </w:rPr>
      </w:pPr>
    </w:p>
    <w:p w14:paraId="1809F7AB" w14:textId="77777777" w:rsidR="00F75F93" w:rsidRDefault="00F75F93" w:rsidP="00F75F93">
      <w:pPr>
        <w:spacing w:after="200" w:line="276" w:lineRule="auto"/>
        <w:jc w:val="center"/>
        <w:rPr>
          <w:b/>
          <w:u w:val="single"/>
        </w:rPr>
      </w:pPr>
    </w:p>
    <w:p w14:paraId="516F2885" w14:textId="77777777" w:rsidR="00F75F93" w:rsidRDefault="00F75F93" w:rsidP="00F75F93">
      <w:pPr>
        <w:spacing w:after="200" w:line="276" w:lineRule="auto"/>
        <w:jc w:val="center"/>
        <w:rPr>
          <w:b/>
          <w:u w:val="single"/>
        </w:rPr>
        <w:sectPr w:rsidR="00F75F93" w:rsidSect="00B2447F">
          <w:pgSz w:w="11906" w:h="16838" w:code="9"/>
          <w:pgMar w:top="1440" w:right="1440" w:bottom="1440" w:left="1440" w:header="720" w:footer="720" w:gutter="0"/>
          <w:cols w:space="720"/>
          <w:docGrid w:linePitch="360"/>
        </w:sectPr>
      </w:pPr>
    </w:p>
    <w:p w14:paraId="30726882" w14:textId="77777777" w:rsidR="00F75F93" w:rsidRPr="0025478A" w:rsidRDefault="00F75F93" w:rsidP="00F75F93">
      <w:pPr>
        <w:jc w:val="center"/>
        <w:rPr>
          <w:b/>
          <w:sz w:val="28"/>
          <w:szCs w:val="28"/>
        </w:rPr>
      </w:pPr>
      <w:r>
        <w:rPr>
          <w:b/>
          <w:u w:val="single"/>
        </w:rPr>
        <w:lastRenderedPageBreak/>
        <w:t>Terms and Conditions of Supply</w:t>
      </w:r>
    </w:p>
    <w:p w14:paraId="3020162C" w14:textId="77777777" w:rsidR="00F75F93" w:rsidRDefault="00F75F93" w:rsidP="00F75F93">
      <w:pPr>
        <w:jc w:val="both"/>
      </w:pPr>
    </w:p>
    <w:p w14:paraId="59FF72BF" w14:textId="77777777" w:rsidR="00F75F93" w:rsidRPr="00B2447F" w:rsidRDefault="00F75F93" w:rsidP="00F75F93">
      <w:pPr>
        <w:jc w:val="both"/>
        <w:rPr>
          <w:bCs/>
        </w:rPr>
      </w:pPr>
      <w:r w:rsidRPr="001232EF">
        <w:rPr>
          <w:b/>
          <w:bCs/>
        </w:rPr>
        <w:t>Project Name:</w:t>
      </w:r>
      <w:r>
        <w:rPr>
          <w:bCs/>
        </w:rPr>
        <w:t xml:space="preserve"> </w:t>
      </w:r>
      <w:r>
        <w:rPr>
          <w:rFonts w:cs="Calibri"/>
        </w:rPr>
        <w:t xml:space="preserve">Karavan zdoroviya </w:t>
      </w:r>
      <w:r w:rsidRPr="00AD1F30">
        <w:rPr>
          <w:color w:val="000000"/>
        </w:rPr>
        <w:t>«</w:t>
      </w:r>
      <w:r w:rsidRPr="000F7B2E">
        <w:rPr>
          <w:rFonts w:cs="Calibri"/>
          <w:spacing w:val="-2"/>
        </w:rPr>
        <w:t>Health caravan</w:t>
      </w:r>
      <w:r w:rsidRPr="00152CC9">
        <w:rPr>
          <w:rFonts w:cs="Calibri"/>
          <w:spacing w:val="-2"/>
        </w:rPr>
        <w:t>»</w:t>
      </w:r>
      <w:r>
        <w:rPr>
          <w:rFonts w:cs="Calibri"/>
          <w:spacing w:val="-2"/>
        </w:rPr>
        <w:t xml:space="preserve"> </w:t>
      </w:r>
      <w:r w:rsidRPr="000F7B2E">
        <w:rPr>
          <w:rFonts w:cs="Calibri"/>
          <w:spacing w:val="-2"/>
        </w:rPr>
        <w:t xml:space="preserve">in the </w:t>
      </w:r>
      <w:r>
        <w:rPr>
          <w:rFonts w:cs="Calibri"/>
          <w:spacing w:val="-2"/>
        </w:rPr>
        <w:t xml:space="preserve">in the </w:t>
      </w:r>
      <w:r w:rsidRPr="00F12D8D">
        <w:rPr>
          <w:rFonts w:cs="Calibri"/>
        </w:rPr>
        <w:t>Kyrgyz</w:t>
      </w:r>
      <w:r w:rsidRPr="00D30CF0">
        <w:rPr>
          <w:spacing w:val="-2"/>
        </w:rPr>
        <w:t xml:space="preserve"> Republic</w:t>
      </w:r>
      <w:r w:rsidRPr="000F7B2E" w:rsidDel="00D16217">
        <w:rPr>
          <w:rFonts w:cs="Calibri"/>
          <w:spacing w:val="-2"/>
        </w:rPr>
        <w:t xml:space="preserve"> </w:t>
      </w:r>
    </w:p>
    <w:p w14:paraId="37E1DE48" w14:textId="77777777" w:rsidR="00F75F93" w:rsidRPr="00ED6E03" w:rsidRDefault="00F75F93" w:rsidP="00F75F93">
      <w:pPr>
        <w:jc w:val="both"/>
        <w:rPr>
          <w:b/>
          <w:i/>
          <w:color w:val="1F4E79"/>
        </w:rPr>
      </w:pPr>
      <w:r w:rsidRPr="001232EF">
        <w:rPr>
          <w:b/>
          <w:bCs/>
        </w:rPr>
        <w:t>Purchaser:</w:t>
      </w:r>
      <w:r w:rsidRPr="003F1946">
        <w:rPr>
          <w:i/>
          <w:color w:val="1F4E79"/>
        </w:rPr>
        <w:t xml:space="preserve"> </w:t>
      </w:r>
      <w:r w:rsidRPr="001232EF">
        <w:rPr>
          <w:rFonts w:eastAsia="TimesNewRoman,Italic"/>
        </w:rPr>
        <w:t>Found</w:t>
      </w:r>
      <w:r w:rsidRPr="001232EF">
        <w:rPr>
          <w:color w:val="000000"/>
        </w:rPr>
        <w:t xml:space="preserve">ation for prevention and control of HIV and other infectious diseases </w:t>
      </w:r>
      <w:r w:rsidRPr="001232EF">
        <w:rPr>
          <w:sz w:val="28"/>
          <w:szCs w:val="28"/>
        </w:rPr>
        <w:t>A</w:t>
      </w:r>
      <w:r w:rsidRPr="001232EF">
        <w:rPr>
          <w:color w:val="000000"/>
        </w:rPr>
        <w:t>IDS Infoshare</w:t>
      </w:r>
    </w:p>
    <w:p w14:paraId="6F194246" w14:textId="77777777" w:rsidR="00F75F93" w:rsidRDefault="00F75F93" w:rsidP="00F75F93">
      <w:pPr>
        <w:suppressAutoHyphens/>
        <w:jc w:val="both"/>
        <w:rPr>
          <w:bCs/>
        </w:rPr>
      </w:pPr>
      <w:r>
        <w:rPr>
          <w:b/>
          <w:bCs/>
        </w:rPr>
        <w:t xml:space="preserve">Tender </w:t>
      </w:r>
      <w:r w:rsidRPr="005A1B2B">
        <w:rPr>
          <w:b/>
          <w:bCs/>
        </w:rPr>
        <w:t>#:</w:t>
      </w:r>
      <w:r>
        <w:rPr>
          <w:bCs/>
        </w:rPr>
        <w:t xml:space="preserve"> SH KR 1.3</w:t>
      </w:r>
    </w:p>
    <w:p w14:paraId="37107AA1" w14:textId="77777777" w:rsidR="00F75F93" w:rsidRPr="004120B0" w:rsidRDefault="00F75F93" w:rsidP="00F75F93">
      <w:pPr>
        <w:suppressAutoHyphens/>
        <w:jc w:val="both"/>
        <w:rPr>
          <w:bCs/>
          <w:lang w:val="ru-RU"/>
        </w:rPr>
      </w:pPr>
    </w:p>
    <w:p w14:paraId="0E3D4E6E" w14:textId="77777777" w:rsidR="00F75F93" w:rsidRPr="001F52C7" w:rsidRDefault="00F75F93" w:rsidP="00F75F93">
      <w:pPr>
        <w:numPr>
          <w:ilvl w:val="0"/>
          <w:numId w:val="1"/>
        </w:numPr>
        <w:tabs>
          <w:tab w:val="left" w:pos="720"/>
        </w:tabs>
        <w:ind w:hanging="720"/>
        <w:jc w:val="both"/>
        <w:rPr>
          <w:bCs/>
        </w:rPr>
      </w:pPr>
      <w:r>
        <w:rPr>
          <w:bCs/>
        </w:rPr>
        <w:t>Prices and schedules of delivery</w:t>
      </w:r>
    </w:p>
    <w:tbl>
      <w:tblPr>
        <w:tblW w:w="1424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4734"/>
        <w:gridCol w:w="1594"/>
        <w:gridCol w:w="1843"/>
        <w:gridCol w:w="1890"/>
        <w:gridCol w:w="1723"/>
        <w:gridCol w:w="1802"/>
      </w:tblGrid>
      <w:tr w:rsidR="00F75F93" w:rsidRPr="00057BBB" w14:paraId="27314A03" w14:textId="77777777" w:rsidTr="000340B6">
        <w:trPr>
          <w:trHeight w:val="1633"/>
        </w:trPr>
        <w:tc>
          <w:tcPr>
            <w:tcW w:w="656" w:type="dxa"/>
          </w:tcPr>
          <w:p w14:paraId="60F68091" w14:textId="77777777" w:rsidR="00F75F93" w:rsidRPr="00E478AB" w:rsidRDefault="00F75F93" w:rsidP="000340B6">
            <w:pPr>
              <w:jc w:val="center"/>
              <w:rPr>
                <w:color w:val="000000"/>
              </w:rPr>
            </w:pPr>
            <w:r w:rsidRPr="00E478AB">
              <w:rPr>
                <w:b/>
                <w:bCs/>
                <w:color w:val="000000"/>
                <w:sz w:val="22"/>
                <w:szCs w:val="22"/>
              </w:rPr>
              <w:t>Item No</w:t>
            </w:r>
          </w:p>
        </w:tc>
        <w:tc>
          <w:tcPr>
            <w:tcW w:w="4734" w:type="dxa"/>
          </w:tcPr>
          <w:p w14:paraId="6BAF13C3" w14:textId="77777777" w:rsidR="00F75F93" w:rsidRPr="00E478AB" w:rsidRDefault="00F75F93" w:rsidP="000340B6">
            <w:pPr>
              <w:jc w:val="center"/>
              <w:rPr>
                <w:bCs/>
                <w:color w:val="000000"/>
              </w:rPr>
            </w:pPr>
            <w:r w:rsidRPr="00E478AB">
              <w:rPr>
                <w:b/>
                <w:bCs/>
                <w:color w:val="000000"/>
                <w:sz w:val="22"/>
                <w:szCs w:val="22"/>
              </w:rPr>
              <w:t xml:space="preserve">Description of </w:t>
            </w:r>
            <w:r>
              <w:rPr>
                <w:b/>
                <w:bCs/>
                <w:color w:val="000000"/>
                <w:sz w:val="22"/>
                <w:szCs w:val="22"/>
              </w:rPr>
              <w:t>goods</w:t>
            </w:r>
          </w:p>
        </w:tc>
        <w:tc>
          <w:tcPr>
            <w:tcW w:w="1594" w:type="dxa"/>
          </w:tcPr>
          <w:p w14:paraId="36961EEB" w14:textId="77777777" w:rsidR="00F75F93" w:rsidRPr="001F52C7" w:rsidRDefault="00F75F93" w:rsidP="000340B6">
            <w:pPr>
              <w:jc w:val="center"/>
              <w:rPr>
                <w:bCs/>
                <w:color w:val="000000"/>
              </w:rPr>
            </w:pPr>
            <w:r w:rsidRPr="001F52C7">
              <w:rPr>
                <w:b/>
                <w:bCs/>
                <w:color w:val="000000"/>
                <w:sz w:val="22"/>
                <w:szCs w:val="22"/>
              </w:rPr>
              <w:t>Quantity</w:t>
            </w:r>
          </w:p>
        </w:tc>
        <w:tc>
          <w:tcPr>
            <w:tcW w:w="1843" w:type="dxa"/>
          </w:tcPr>
          <w:p w14:paraId="382CF99C" w14:textId="77777777" w:rsidR="00F75F93" w:rsidRDefault="00F75F93" w:rsidP="000340B6">
            <w:pPr>
              <w:jc w:val="center"/>
              <w:rPr>
                <w:b/>
                <w:bCs/>
                <w:color w:val="000000"/>
              </w:rPr>
            </w:pPr>
            <w:r w:rsidRPr="001F52C7">
              <w:rPr>
                <w:b/>
                <w:bCs/>
                <w:color w:val="000000"/>
                <w:sz w:val="22"/>
                <w:szCs w:val="22"/>
              </w:rPr>
              <w:t>Unit price</w:t>
            </w:r>
          </w:p>
          <w:p w14:paraId="3070A027" w14:textId="77777777" w:rsidR="00F75F93" w:rsidRDefault="00F75F93" w:rsidP="000340B6">
            <w:pPr>
              <w:jc w:val="center"/>
              <w:rPr>
                <w:b/>
                <w:bCs/>
                <w:color w:val="000000"/>
              </w:rPr>
            </w:pPr>
            <w:r>
              <w:rPr>
                <w:b/>
                <w:bCs/>
                <w:color w:val="000000"/>
                <w:sz w:val="22"/>
                <w:szCs w:val="22"/>
              </w:rPr>
              <w:t>US dollars</w:t>
            </w:r>
          </w:p>
          <w:p w14:paraId="6BBCC0C5" w14:textId="77777777" w:rsidR="00F75F93" w:rsidRPr="00FE1E9A" w:rsidRDefault="00F75F93" w:rsidP="000340B6">
            <w:pPr>
              <w:jc w:val="center"/>
              <w:rPr>
                <w:b/>
                <w:bCs/>
                <w:i/>
                <w:color w:val="000000"/>
              </w:rPr>
            </w:pPr>
            <w:r w:rsidRPr="00FE1E9A">
              <w:rPr>
                <w:i/>
              </w:rPr>
              <w:t>(excluding VAT, duties and customs fees)</w:t>
            </w:r>
          </w:p>
          <w:p w14:paraId="433C4625" w14:textId="77777777" w:rsidR="00F75F93" w:rsidRPr="00FE1E9A" w:rsidRDefault="00F75F93" w:rsidP="000340B6">
            <w:pPr>
              <w:jc w:val="center"/>
              <w:rPr>
                <w:bCs/>
                <w:color w:val="1F4E79"/>
              </w:rPr>
            </w:pPr>
          </w:p>
        </w:tc>
        <w:tc>
          <w:tcPr>
            <w:tcW w:w="1890" w:type="dxa"/>
          </w:tcPr>
          <w:p w14:paraId="7A5BC797" w14:textId="77777777" w:rsidR="00F75F93" w:rsidRPr="001F52C7" w:rsidRDefault="00F75F93" w:rsidP="000340B6">
            <w:pPr>
              <w:jc w:val="center"/>
              <w:rPr>
                <w:b/>
                <w:color w:val="000000"/>
              </w:rPr>
            </w:pPr>
            <w:r w:rsidRPr="001F52C7">
              <w:rPr>
                <w:b/>
                <w:bCs/>
                <w:color w:val="000000"/>
                <w:sz w:val="22"/>
                <w:szCs w:val="22"/>
              </w:rPr>
              <w:t>Total price at final destination (</w:t>
            </w:r>
            <w:r w:rsidRPr="001F52C7">
              <w:rPr>
                <w:b/>
                <w:color w:val="000000"/>
                <w:sz w:val="22"/>
                <w:szCs w:val="22"/>
              </w:rPr>
              <w:t>4x5)</w:t>
            </w:r>
          </w:p>
          <w:p w14:paraId="2E04D701" w14:textId="77777777" w:rsidR="00F75F93" w:rsidRPr="001F52C7" w:rsidRDefault="00F75F93" w:rsidP="000340B6">
            <w:pPr>
              <w:jc w:val="center"/>
              <w:rPr>
                <w:b/>
                <w:color w:val="000000"/>
              </w:rPr>
            </w:pPr>
            <w:r w:rsidRPr="001F52C7">
              <w:rPr>
                <w:b/>
                <w:color w:val="000000"/>
                <w:sz w:val="22"/>
                <w:szCs w:val="22"/>
              </w:rPr>
              <w:t>US dollars</w:t>
            </w:r>
          </w:p>
          <w:p w14:paraId="0AB9119D" w14:textId="77777777" w:rsidR="00F75F93" w:rsidRPr="00FE1E9A" w:rsidRDefault="00F75F93" w:rsidP="000340B6">
            <w:pPr>
              <w:jc w:val="center"/>
              <w:rPr>
                <w:b/>
                <w:bCs/>
                <w:i/>
                <w:color w:val="000000"/>
              </w:rPr>
            </w:pPr>
            <w:r w:rsidRPr="00FE1E9A">
              <w:rPr>
                <w:i/>
              </w:rPr>
              <w:t>(excluding VAT, duties and customs fees)</w:t>
            </w:r>
          </w:p>
          <w:p w14:paraId="78E57C1D" w14:textId="77777777" w:rsidR="00F75F93" w:rsidRPr="00FE1E9A" w:rsidRDefault="00F75F93" w:rsidP="000340B6">
            <w:pPr>
              <w:jc w:val="center"/>
              <w:rPr>
                <w:bCs/>
                <w:color w:val="000000"/>
              </w:rPr>
            </w:pPr>
          </w:p>
        </w:tc>
        <w:tc>
          <w:tcPr>
            <w:tcW w:w="1723" w:type="dxa"/>
          </w:tcPr>
          <w:p w14:paraId="16D75AB3" w14:textId="77777777" w:rsidR="00F75F93" w:rsidRPr="001F52C7" w:rsidRDefault="00F75F93" w:rsidP="000340B6">
            <w:pPr>
              <w:jc w:val="center"/>
              <w:rPr>
                <w:b/>
                <w:bCs/>
                <w:color w:val="000000"/>
              </w:rPr>
            </w:pPr>
            <w:r w:rsidRPr="001F52C7">
              <w:rPr>
                <w:b/>
                <w:bCs/>
                <w:color w:val="000000"/>
                <w:sz w:val="22"/>
                <w:szCs w:val="22"/>
              </w:rPr>
              <w:t>Final Destination</w:t>
            </w:r>
          </w:p>
          <w:p w14:paraId="5EBF49BC" w14:textId="77777777" w:rsidR="00F75F93" w:rsidRPr="001F52C7" w:rsidRDefault="00F75F93" w:rsidP="000340B6">
            <w:pPr>
              <w:jc w:val="center"/>
              <w:rPr>
                <w:b/>
                <w:bCs/>
                <w:color w:val="000000"/>
              </w:rPr>
            </w:pPr>
          </w:p>
        </w:tc>
        <w:tc>
          <w:tcPr>
            <w:tcW w:w="1802" w:type="dxa"/>
          </w:tcPr>
          <w:p w14:paraId="6B7CA0CA" w14:textId="77777777" w:rsidR="00F75F93" w:rsidRPr="001F52C7" w:rsidRDefault="00F75F93" w:rsidP="000340B6">
            <w:pPr>
              <w:jc w:val="center"/>
              <w:rPr>
                <w:bCs/>
                <w:color w:val="000000"/>
              </w:rPr>
            </w:pPr>
            <w:r w:rsidRPr="001F52C7">
              <w:rPr>
                <w:b/>
                <w:bCs/>
                <w:color w:val="000000"/>
                <w:sz w:val="22"/>
                <w:szCs w:val="22"/>
              </w:rPr>
              <w:t>Delivery date</w:t>
            </w:r>
          </w:p>
        </w:tc>
      </w:tr>
      <w:tr w:rsidR="00F75F93" w:rsidRPr="00057BBB" w14:paraId="027DA617" w14:textId="77777777" w:rsidTr="000340B6">
        <w:trPr>
          <w:trHeight w:val="287"/>
        </w:trPr>
        <w:tc>
          <w:tcPr>
            <w:tcW w:w="656" w:type="dxa"/>
          </w:tcPr>
          <w:p w14:paraId="28F12CD5" w14:textId="77777777" w:rsidR="00F75F93" w:rsidRPr="007A4B0E" w:rsidRDefault="00F75F93" w:rsidP="000340B6">
            <w:pPr>
              <w:jc w:val="center"/>
              <w:rPr>
                <w:b/>
                <w:bCs/>
                <w:i/>
                <w:color w:val="000000"/>
              </w:rPr>
            </w:pPr>
            <w:r w:rsidRPr="007A4B0E">
              <w:rPr>
                <w:b/>
                <w:bCs/>
                <w:i/>
                <w:color w:val="000000"/>
                <w:sz w:val="22"/>
                <w:szCs w:val="22"/>
              </w:rPr>
              <w:t>1</w:t>
            </w:r>
          </w:p>
        </w:tc>
        <w:tc>
          <w:tcPr>
            <w:tcW w:w="4734" w:type="dxa"/>
          </w:tcPr>
          <w:p w14:paraId="4751B5C1" w14:textId="77777777" w:rsidR="00F75F93" w:rsidRPr="007A4B0E" w:rsidRDefault="00F75F93" w:rsidP="000340B6">
            <w:pPr>
              <w:jc w:val="center"/>
              <w:rPr>
                <w:b/>
                <w:bCs/>
                <w:i/>
                <w:color w:val="000000"/>
              </w:rPr>
            </w:pPr>
            <w:r w:rsidRPr="007A4B0E">
              <w:rPr>
                <w:b/>
                <w:bCs/>
                <w:i/>
                <w:color w:val="000000"/>
                <w:sz w:val="22"/>
                <w:szCs w:val="22"/>
              </w:rPr>
              <w:t>2</w:t>
            </w:r>
          </w:p>
        </w:tc>
        <w:tc>
          <w:tcPr>
            <w:tcW w:w="1594" w:type="dxa"/>
          </w:tcPr>
          <w:p w14:paraId="24B686CE" w14:textId="77777777" w:rsidR="00F75F93" w:rsidRPr="007A4B0E" w:rsidRDefault="00F75F93" w:rsidP="000340B6">
            <w:pPr>
              <w:jc w:val="center"/>
              <w:rPr>
                <w:b/>
                <w:bCs/>
                <w:i/>
                <w:color w:val="000000"/>
              </w:rPr>
            </w:pPr>
            <w:r w:rsidRPr="007A4B0E">
              <w:rPr>
                <w:b/>
                <w:bCs/>
                <w:i/>
                <w:color w:val="000000"/>
                <w:sz w:val="22"/>
                <w:szCs w:val="22"/>
              </w:rPr>
              <w:t>3</w:t>
            </w:r>
          </w:p>
        </w:tc>
        <w:tc>
          <w:tcPr>
            <w:tcW w:w="1843" w:type="dxa"/>
          </w:tcPr>
          <w:p w14:paraId="095E5093" w14:textId="77777777" w:rsidR="00F75F93" w:rsidRPr="007A4B0E" w:rsidRDefault="00F75F93" w:rsidP="000340B6">
            <w:pPr>
              <w:jc w:val="center"/>
              <w:rPr>
                <w:b/>
                <w:bCs/>
                <w:i/>
                <w:color w:val="000000"/>
              </w:rPr>
            </w:pPr>
            <w:r w:rsidRPr="007A4B0E">
              <w:rPr>
                <w:b/>
                <w:bCs/>
                <w:i/>
                <w:color w:val="000000"/>
                <w:sz w:val="22"/>
                <w:szCs w:val="22"/>
              </w:rPr>
              <w:t>4</w:t>
            </w:r>
          </w:p>
        </w:tc>
        <w:tc>
          <w:tcPr>
            <w:tcW w:w="1890" w:type="dxa"/>
          </w:tcPr>
          <w:p w14:paraId="0245D2AD" w14:textId="77777777" w:rsidR="00F75F93" w:rsidRPr="007A4B0E" w:rsidRDefault="00F75F93" w:rsidP="000340B6">
            <w:pPr>
              <w:jc w:val="center"/>
              <w:rPr>
                <w:b/>
                <w:bCs/>
                <w:i/>
                <w:color w:val="000000"/>
              </w:rPr>
            </w:pPr>
            <w:r w:rsidRPr="007A4B0E">
              <w:rPr>
                <w:b/>
                <w:bCs/>
                <w:i/>
                <w:color w:val="000000"/>
                <w:sz w:val="22"/>
                <w:szCs w:val="22"/>
              </w:rPr>
              <w:t>5</w:t>
            </w:r>
          </w:p>
        </w:tc>
        <w:tc>
          <w:tcPr>
            <w:tcW w:w="1723" w:type="dxa"/>
          </w:tcPr>
          <w:p w14:paraId="4BAFDDF6" w14:textId="77777777" w:rsidR="00F75F93" w:rsidRPr="004120B0" w:rsidRDefault="00F75F93" w:rsidP="000340B6">
            <w:pPr>
              <w:jc w:val="center"/>
              <w:rPr>
                <w:b/>
                <w:bCs/>
                <w:i/>
                <w:color w:val="000000"/>
                <w:lang w:val="ru-RU"/>
              </w:rPr>
            </w:pPr>
            <w:r>
              <w:rPr>
                <w:b/>
                <w:bCs/>
                <w:i/>
                <w:color w:val="000000"/>
                <w:sz w:val="22"/>
                <w:szCs w:val="22"/>
                <w:lang w:val="ru-RU"/>
              </w:rPr>
              <w:t>6</w:t>
            </w:r>
          </w:p>
        </w:tc>
        <w:tc>
          <w:tcPr>
            <w:tcW w:w="1802" w:type="dxa"/>
          </w:tcPr>
          <w:p w14:paraId="34E2F92B" w14:textId="77777777" w:rsidR="00F75F93" w:rsidRPr="004120B0" w:rsidRDefault="00F75F93" w:rsidP="000340B6">
            <w:pPr>
              <w:jc w:val="center"/>
              <w:rPr>
                <w:b/>
                <w:bCs/>
                <w:i/>
                <w:color w:val="000000"/>
                <w:lang w:val="ru-RU"/>
              </w:rPr>
            </w:pPr>
            <w:r>
              <w:rPr>
                <w:b/>
                <w:bCs/>
                <w:i/>
                <w:color w:val="000000"/>
                <w:sz w:val="22"/>
                <w:szCs w:val="22"/>
                <w:lang w:val="ru-RU"/>
              </w:rPr>
              <w:t>7</w:t>
            </w:r>
          </w:p>
        </w:tc>
      </w:tr>
      <w:tr w:rsidR="00F75F93" w14:paraId="715C64A0" w14:textId="77777777" w:rsidTr="000340B6">
        <w:trPr>
          <w:trHeight w:val="233"/>
        </w:trPr>
        <w:tc>
          <w:tcPr>
            <w:tcW w:w="656" w:type="dxa"/>
          </w:tcPr>
          <w:p w14:paraId="29596E10" w14:textId="77777777" w:rsidR="00F75F93" w:rsidRPr="00EA5B8E" w:rsidRDefault="00F75F93" w:rsidP="000340B6">
            <w:pPr>
              <w:jc w:val="both"/>
              <w:rPr>
                <w:bCs/>
              </w:rPr>
            </w:pPr>
            <w:r w:rsidRPr="00EA5B8E">
              <w:rPr>
                <w:bCs/>
                <w:sz w:val="22"/>
                <w:szCs w:val="22"/>
              </w:rPr>
              <w:t>1</w:t>
            </w:r>
          </w:p>
        </w:tc>
        <w:tc>
          <w:tcPr>
            <w:tcW w:w="4734" w:type="dxa"/>
          </w:tcPr>
          <w:p w14:paraId="66E02E02" w14:textId="77777777" w:rsidR="00F75F93" w:rsidRPr="001C3DDB" w:rsidRDefault="00F75F93" w:rsidP="000340B6">
            <w:pPr>
              <w:jc w:val="both"/>
              <w:rPr>
                <w:i/>
                <w:iCs/>
                <w:lang w:val="ru-RU"/>
              </w:rPr>
            </w:pPr>
          </w:p>
          <w:p w14:paraId="4151FD89" w14:textId="77777777" w:rsidR="00F75F93" w:rsidRPr="00354998" w:rsidRDefault="00F75F93" w:rsidP="000340B6">
            <w:pPr>
              <w:jc w:val="both"/>
              <w:rPr>
                <w:i/>
                <w:iCs/>
                <w:color w:val="1F4E79"/>
                <w:lang w:val="ru-RU"/>
              </w:rPr>
            </w:pPr>
            <w:r>
              <w:rPr>
                <w:i/>
                <w:iCs/>
                <w:lang w:val="ru-RU"/>
              </w:rPr>
              <w:t>(</w:t>
            </w:r>
            <w:r w:rsidRPr="00354998">
              <w:rPr>
                <w:i/>
                <w:iCs/>
              </w:rPr>
              <w:t>Specify goods description</w:t>
            </w:r>
            <w:r>
              <w:rPr>
                <w:i/>
                <w:iCs/>
                <w:lang w:val="ru-RU"/>
              </w:rPr>
              <w:t>)</w:t>
            </w:r>
          </w:p>
        </w:tc>
        <w:tc>
          <w:tcPr>
            <w:tcW w:w="1594" w:type="dxa"/>
          </w:tcPr>
          <w:p w14:paraId="01783F73" w14:textId="77777777" w:rsidR="00F75F93" w:rsidRPr="00354998" w:rsidRDefault="00F75F93" w:rsidP="000340B6">
            <w:pPr>
              <w:jc w:val="both"/>
              <w:rPr>
                <w:i/>
                <w:iCs/>
                <w:color w:val="1F4E79"/>
              </w:rPr>
            </w:pPr>
          </w:p>
          <w:p w14:paraId="7D26C79C" w14:textId="77777777" w:rsidR="00F75F93" w:rsidRPr="00354998" w:rsidRDefault="00F75F93" w:rsidP="000340B6">
            <w:pPr>
              <w:jc w:val="both"/>
              <w:rPr>
                <w:i/>
                <w:iCs/>
                <w:color w:val="1F4E79"/>
                <w:lang w:val="ru-RU"/>
              </w:rPr>
            </w:pPr>
            <w:r>
              <w:rPr>
                <w:i/>
                <w:iCs/>
                <w:lang w:val="ru-RU"/>
              </w:rPr>
              <w:t>(</w:t>
            </w:r>
            <w:r w:rsidRPr="00354998">
              <w:rPr>
                <w:i/>
                <w:iCs/>
              </w:rPr>
              <w:t>Specify quantity</w:t>
            </w:r>
            <w:r>
              <w:rPr>
                <w:i/>
                <w:iCs/>
                <w:lang w:val="ru-RU"/>
              </w:rPr>
              <w:t>)</w:t>
            </w:r>
          </w:p>
        </w:tc>
        <w:tc>
          <w:tcPr>
            <w:tcW w:w="1843" w:type="dxa"/>
          </w:tcPr>
          <w:p w14:paraId="53C4ABA6" w14:textId="77777777" w:rsidR="00F75F93" w:rsidRPr="00354998" w:rsidRDefault="00F75F93" w:rsidP="000340B6">
            <w:pPr>
              <w:jc w:val="both"/>
              <w:rPr>
                <w:bCs/>
                <w:i/>
                <w:iCs/>
              </w:rPr>
            </w:pPr>
          </w:p>
          <w:p w14:paraId="3AF9EDF9" w14:textId="77777777" w:rsidR="00F75F93" w:rsidRPr="00354998" w:rsidRDefault="00F75F93" w:rsidP="000340B6">
            <w:pPr>
              <w:jc w:val="both"/>
              <w:rPr>
                <w:bCs/>
                <w:i/>
                <w:iCs/>
                <w:u w:val="single"/>
                <w:lang w:val="ru-RU"/>
              </w:rPr>
            </w:pPr>
            <w:r>
              <w:rPr>
                <w:bCs/>
                <w:i/>
                <w:iCs/>
                <w:sz w:val="22"/>
                <w:szCs w:val="22"/>
                <w:lang w:val="ru-RU"/>
              </w:rPr>
              <w:t>(</w:t>
            </w:r>
            <w:r w:rsidRPr="00354998">
              <w:rPr>
                <w:bCs/>
                <w:i/>
                <w:iCs/>
                <w:sz w:val="22"/>
                <w:szCs w:val="22"/>
              </w:rPr>
              <w:t>Specify unit price</w:t>
            </w:r>
            <w:r>
              <w:rPr>
                <w:bCs/>
                <w:i/>
                <w:iCs/>
                <w:sz w:val="22"/>
                <w:szCs w:val="22"/>
                <w:lang w:val="ru-RU"/>
              </w:rPr>
              <w:t>)</w:t>
            </w:r>
          </w:p>
        </w:tc>
        <w:tc>
          <w:tcPr>
            <w:tcW w:w="1890" w:type="dxa"/>
          </w:tcPr>
          <w:p w14:paraId="212B4E2A" w14:textId="77777777" w:rsidR="00F75F93" w:rsidRPr="00354998" w:rsidRDefault="00F75F93" w:rsidP="000340B6">
            <w:pPr>
              <w:jc w:val="both"/>
              <w:rPr>
                <w:bCs/>
                <w:i/>
                <w:iCs/>
              </w:rPr>
            </w:pPr>
            <w:r w:rsidRPr="00354998">
              <w:rPr>
                <w:bCs/>
                <w:i/>
                <w:iCs/>
                <w:sz w:val="22"/>
                <w:szCs w:val="22"/>
              </w:rPr>
              <w:t>(Specify total price of goods at final destination for this item)</w:t>
            </w:r>
          </w:p>
        </w:tc>
        <w:tc>
          <w:tcPr>
            <w:tcW w:w="1723" w:type="dxa"/>
            <w:vMerge w:val="restart"/>
          </w:tcPr>
          <w:p w14:paraId="15625988" w14:textId="77777777" w:rsidR="00F75F93" w:rsidRPr="00370622" w:rsidRDefault="00F75F93" w:rsidP="000340B6">
            <w:pPr>
              <w:pStyle w:val="a7"/>
              <w:ind w:left="0"/>
              <w:jc w:val="both"/>
              <w:rPr>
                <w:sz w:val="20"/>
                <w:szCs w:val="20"/>
              </w:rPr>
            </w:pPr>
            <w:r w:rsidRPr="00370622">
              <w:rPr>
                <w:bCs/>
                <w:sz w:val="20"/>
                <w:szCs w:val="20"/>
              </w:rPr>
              <w:t>-</w:t>
            </w:r>
            <w:r w:rsidRPr="00370622">
              <w:rPr>
                <w:rFonts w:cs="Calibri"/>
                <w:sz w:val="20"/>
                <w:szCs w:val="20"/>
              </w:rPr>
              <w:t>Kyrgyz</w:t>
            </w:r>
            <w:r w:rsidRPr="00370622">
              <w:rPr>
                <w:spacing w:val="-2"/>
                <w:sz w:val="20"/>
                <w:szCs w:val="20"/>
              </w:rPr>
              <w:t xml:space="preserve"> Republic, </w:t>
            </w:r>
            <w:r w:rsidRPr="00370622">
              <w:rPr>
                <w:sz w:val="20"/>
                <w:szCs w:val="20"/>
              </w:rPr>
              <w:t xml:space="preserve">720040 Bishkek, GSP, Togoloka Moldo street, 1, </w:t>
            </w:r>
            <w:r w:rsidRPr="00370622">
              <w:rPr>
                <w:spacing w:val="-2"/>
                <w:sz w:val="20"/>
                <w:szCs w:val="20"/>
              </w:rPr>
              <w:t xml:space="preserve">National hospital of </w:t>
            </w:r>
            <w:r w:rsidRPr="00370622">
              <w:rPr>
                <w:sz w:val="20"/>
                <w:szCs w:val="20"/>
              </w:rPr>
              <w:t xml:space="preserve">Ministry of health </w:t>
            </w:r>
            <w:r w:rsidRPr="00370622">
              <w:rPr>
                <w:spacing w:val="-2"/>
                <w:sz w:val="20"/>
                <w:szCs w:val="20"/>
              </w:rPr>
              <w:t>a</w:t>
            </w:r>
            <w:r w:rsidRPr="00370622">
              <w:rPr>
                <w:sz w:val="20"/>
                <w:szCs w:val="20"/>
              </w:rPr>
              <w:t>nd soci</w:t>
            </w:r>
            <w:r w:rsidRPr="00370622">
              <w:rPr>
                <w:spacing w:val="-2"/>
                <w:sz w:val="20"/>
                <w:szCs w:val="20"/>
              </w:rPr>
              <w:t>a</w:t>
            </w:r>
            <w:r w:rsidRPr="00370622">
              <w:rPr>
                <w:sz w:val="20"/>
                <w:szCs w:val="20"/>
              </w:rPr>
              <w:t xml:space="preserve">l development of the </w:t>
            </w:r>
            <w:r w:rsidRPr="00370622">
              <w:rPr>
                <w:rFonts w:cs="Calibri"/>
                <w:sz w:val="20"/>
                <w:szCs w:val="20"/>
              </w:rPr>
              <w:t>Kyrgyz</w:t>
            </w:r>
            <w:r w:rsidRPr="00370622">
              <w:rPr>
                <w:spacing w:val="-2"/>
                <w:sz w:val="20"/>
                <w:szCs w:val="20"/>
              </w:rPr>
              <w:t xml:space="preserve"> Republic </w:t>
            </w:r>
          </w:p>
          <w:p w14:paraId="791179B0" w14:textId="77777777" w:rsidR="00F75F93" w:rsidRPr="00370622" w:rsidRDefault="00F75F93" w:rsidP="000340B6">
            <w:pPr>
              <w:pStyle w:val="a7"/>
              <w:ind w:left="0"/>
              <w:jc w:val="both"/>
              <w:rPr>
                <w:sz w:val="20"/>
                <w:szCs w:val="20"/>
              </w:rPr>
            </w:pPr>
            <w:r w:rsidRPr="00370622">
              <w:rPr>
                <w:bCs/>
                <w:sz w:val="20"/>
                <w:szCs w:val="20"/>
              </w:rPr>
              <w:t xml:space="preserve">- </w:t>
            </w:r>
            <w:r w:rsidRPr="00370622">
              <w:rPr>
                <w:rFonts w:cs="Calibri"/>
                <w:sz w:val="20"/>
                <w:szCs w:val="20"/>
              </w:rPr>
              <w:t>Kyrgyz</w:t>
            </w:r>
            <w:r w:rsidRPr="00370622">
              <w:rPr>
                <w:spacing w:val="-2"/>
                <w:sz w:val="20"/>
                <w:szCs w:val="20"/>
              </w:rPr>
              <w:t xml:space="preserve"> Republic, </w:t>
            </w:r>
            <w:r w:rsidRPr="00370622">
              <w:rPr>
                <w:sz w:val="20"/>
                <w:szCs w:val="20"/>
              </w:rPr>
              <w:t xml:space="preserve">720901 </w:t>
            </w:r>
            <w:r w:rsidRPr="00370622">
              <w:rPr>
                <w:bCs/>
                <w:sz w:val="20"/>
                <w:szCs w:val="20"/>
              </w:rPr>
              <w:t>Jalal Abad</w:t>
            </w:r>
            <w:r w:rsidRPr="00370622">
              <w:rPr>
                <w:sz w:val="20"/>
                <w:szCs w:val="20"/>
              </w:rPr>
              <w:t xml:space="preserve">, Pushkina street, 91, </w:t>
            </w:r>
            <w:r w:rsidRPr="00370622">
              <w:rPr>
                <w:bCs/>
                <w:sz w:val="20"/>
                <w:szCs w:val="20"/>
              </w:rPr>
              <w:t>Jalal Abad</w:t>
            </w:r>
            <w:r w:rsidRPr="00370622">
              <w:rPr>
                <w:sz w:val="20"/>
                <w:szCs w:val="20"/>
              </w:rPr>
              <w:t xml:space="preserve"> clinical hospital</w:t>
            </w:r>
          </w:p>
          <w:p w14:paraId="2E76597D" w14:textId="77777777" w:rsidR="00F75F93" w:rsidRPr="00370622" w:rsidRDefault="00F75F93" w:rsidP="000340B6">
            <w:pPr>
              <w:pStyle w:val="21"/>
              <w:rPr>
                <w:i/>
                <w:color w:val="1F4E79"/>
                <w:sz w:val="20"/>
                <w:szCs w:val="20"/>
              </w:rPr>
            </w:pPr>
            <w:r w:rsidRPr="00370622">
              <w:rPr>
                <w:bCs/>
                <w:sz w:val="20"/>
                <w:szCs w:val="20"/>
              </w:rPr>
              <w:tab/>
            </w:r>
            <w:r w:rsidRPr="00370622">
              <w:rPr>
                <w:bCs/>
                <w:sz w:val="20"/>
                <w:szCs w:val="20"/>
              </w:rPr>
              <w:tab/>
            </w:r>
          </w:p>
          <w:p w14:paraId="0D53D054" w14:textId="77777777" w:rsidR="00F75F93" w:rsidRPr="00FC7CFB" w:rsidRDefault="00F75F93" w:rsidP="000340B6">
            <w:pPr>
              <w:pStyle w:val="21"/>
              <w:rPr>
                <w:spacing w:val="-2"/>
                <w:sz w:val="20"/>
                <w:szCs w:val="20"/>
              </w:rPr>
            </w:pPr>
            <w:r w:rsidRPr="00FC7CFB">
              <w:rPr>
                <w:spacing w:val="-2"/>
                <w:sz w:val="20"/>
                <w:szCs w:val="20"/>
              </w:rPr>
              <w:t xml:space="preserve">1 (one) </w:t>
            </w:r>
            <w:hyperlink r:id="rId7" w:history="1">
              <w:r w:rsidRPr="00FC7CFB">
                <w:rPr>
                  <w:rStyle w:val="w"/>
                  <w:sz w:val="20"/>
                  <w:szCs w:val="20"/>
                  <w:shd w:val="clear" w:color="auto" w:fill="FFFFFF"/>
                </w:rPr>
                <w:t>test</w:t>
              </w:r>
              <w:r w:rsidRPr="00FC7CFB">
                <w:rPr>
                  <w:rStyle w:val="a8"/>
                  <w:sz w:val="20"/>
                  <w:szCs w:val="20"/>
                  <w:shd w:val="clear" w:color="auto" w:fill="FFFFFF"/>
                </w:rPr>
                <w:t>-</w:t>
              </w:r>
              <w:r w:rsidRPr="00FC7CFB">
                <w:rPr>
                  <w:rStyle w:val="w"/>
                  <w:sz w:val="20"/>
                  <w:szCs w:val="20"/>
                  <w:shd w:val="clear" w:color="auto" w:fill="FFFFFF"/>
                </w:rPr>
                <w:t>tube</w:t>
              </w:r>
              <w:r w:rsidRPr="00FC7CFB">
                <w:rPr>
                  <w:rStyle w:val="a8"/>
                  <w:sz w:val="20"/>
                  <w:szCs w:val="20"/>
                  <w:shd w:val="clear" w:color="auto" w:fill="FFFFFF"/>
                </w:rPr>
                <w:t> </w:t>
              </w:r>
              <w:r w:rsidRPr="00FC7CFB">
                <w:rPr>
                  <w:rStyle w:val="w"/>
                  <w:sz w:val="20"/>
                  <w:szCs w:val="20"/>
                  <w:shd w:val="clear" w:color="auto" w:fill="FFFFFF"/>
                </w:rPr>
                <w:t>centrifuge</w:t>
              </w:r>
            </w:hyperlink>
            <w:r w:rsidRPr="00FC7CFB">
              <w:rPr>
                <w:spacing w:val="-2"/>
                <w:sz w:val="20"/>
                <w:szCs w:val="20"/>
              </w:rPr>
              <w:t xml:space="preserve"> is to be delivered to each address </w:t>
            </w:r>
          </w:p>
          <w:p w14:paraId="636BD7AB" w14:textId="77777777" w:rsidR="00F75F93" w:rsidRPr="00D16217" w:rsidRDefault="00F75F93" w:rsidP="000340B6">
            <w:pPr>
              <w:jc w:val="center"/>
              <w:rPr>
                <w:bCs/>
              </w:rPr>
            </w:pPr>
          </w:p>
          <w:p w14:paraId="3B3D9AF4" w14:textId="77777777" w:rsidR="00F75F93" w:rsidRPr="00D16217" w:rsidRDefault="00F75F93" w:rsidP="000340B6">
            <w:pPr>
              <w:pStyle w:val="21"/>
              <w:rPr>
                <w:bCs/>
              </w:rPr>
            </w:pPr>
          </w:p>
          <w:p w14:paraId="456E68B1" w14:textId="77777777" w:rsidR="00F75F93" w:rsidRPr="00D16217" w:rsidRDefault="00F75F93" w:rsidP="000340B6">
            <w:pPr>
              <w:jc w:val="center"/>
              <w:rPr>
                <w:i/>
                <w:color w:val="1F4E79"/>
              </w:rPr>
            </w:pPr>
          </w:p>
        </w:tc>
        <w:tc>
          <w:tcPr>
            <w:tcW w:w="1802" w:type="dxa"/>
          </w:tcPr>
          <w:p w14:paraId="37B33747" w14:textId="77777777" w:rsidR="00F75F93" w:rsidRPr="00354998" w:rsidRDefault="00F75F93" w:rsidP="000340B6">
            <w:pPr>
              <w:jc w:val="center"/>
              <w:rPr>
                <w:bCs/>
                <w:i/>
                <w:iCs/>
                <w:lang w:val="ru-RU"/>
              </w:rPr>
            </w:pPr>
            <w:r>
              <w:rPr>
                <w:bCs/>
                <w:i/>
                <w:iCs/>
                <w:sz w:val="22"/>
                <w:szCs w:val="22"/>
                <w:lang w:val="ru-RU"/>
              </w:rPr>
              <w:t>(</w:t>
            </w:r>
            <w:r w:rsidRPr="00354998">
              <w:rPr>
                <w:bCs/>
                <w:i/>
                <w:iCs/>
                <w:sz w:val="22"/>
                <w:szCs w:val="22"/>
              </w:rPr>
              <w:t>Specify delivery date</w:t>
            </w:r>
            <w:r>
              <w:rPr>
                <w:bCs/>
                <w:i/>
                <w:iCs/>
                <w:sz w:val="22"/>
                <w:szCs w:val="22"/>
                <w:lang w:val="ru-RU"/>
              </w:rPr>
              <w:t>)</w:t>
            </w:r>
          </w:p>
        </w:tc>
      </w:tr>
      <w:tr w:rsidR="00F75F93" w:rsidRPr="00FE1E9A" w14:paraId="43E587CA" w14:textId="77777777" w:rsidTr="000340B6">
        <w:trPr>
          <w:trHeight w:val="247"/>
        </w:trPr>
        <w:tc>
          <w:tcPr>
            <w:tcW w:w="656" w:type="dxa"/>
          </w:tcPr>
          <w:p w14:paraId="008D330F" w14:textId="77777777" w:rsidR="00F75F93" w:rsidRPr="00EA5B8E" w:rsidRDefault="00F75F93" w:rsidP="000340B6">
            <w:pPr>
              <w:jc w:val="both"/>
              <w:rPr>
                <w:bCs/>
              </w:rPr>
            </w:pPr>
            <w:r w:rsidRPr="00EA5B8E">
              <w:rPr>
                <w:bCs/>
                <w:sz w:val="22"/>
                <w:szCs w:val="22"/>
              </w:rPr>
              <w:t>2</w:t>
            </w:r>
          </w:p>
        </w:tc>
        <w:tc>
          <w:tcPr>
            <w:tcW w:w="4734" w:type="dxa"/>
          </w:tcPr>
          <w:p w14:paraId="43EC6D56" w14:textId="77777777" w:rsidR="00F75F93" w:rsidRPr="00FE1E9A" w:rsidRDefault="00F75F93" w:rsidP="000340B6">
            <w:pPr>
              <w:jc w:val="both"/>
              <w:rPr>
                <w:lang w:val="ru-RU"/>
              </w:rPr>
            </w:pPr>
          </w:p>
        </w:tc>
        <w:tc>
          <w:tcPr>
            <w:tcW w:w="1594" w:type="dxa"/>
          </w:tcPr>
          <w:p w14:paraId="602B607F" w14:textId="77777777" w:rsidR="00F75F93" w:rsidRPr="00FE1E9A" w:rsidRDefault="00F75F93" w:rsidP="000340B6">
            <w:pPr>
              <w:jc w:val="both"/>
              <w:rPr>
                <w:color w:val="1F4E79"/>
                <w:lang w:val="ru-RU"/>
              </w:rPr>
            </w:pPr>
          </w:p>
        </w:tc>
        <w:tc>
          <w:tcPr>
            <w:tcW w:w="1843" w:type="dxa"/>
          </w:tcPr>
          <w:p w14:paraId="7B21CEC9" w14:textId="77777777" w:rsidR="00F75F93" w:rsidRPr="00FE1E9A" w:rsidRDefault="00F75F93" w:rsidP="000340B6">
            <w:pPr>
              <w:jc w:val="both"/>
              <w:rPr>
                <w:bCs/>
                <w:lang w:val="ru-RU"/>
              </w:rPr>
            </w:pPr>
          </w:p>
        </w:tc>
        <w:tc>
          <w:tcPr>
            <w:tcW w:w="1890" w:type="dxa"/>
          </w:tcPr>
          <w:p w14:paraId="5B06EF60" w14:textId="77777777" w:rsidR="00F75F93" w:rsidRPr="00FE1E9A" w:rsidRDefault="00F75F93" w:rsidP="000340B6">
            <w:pPr>
              <w:jc w:val="both"/>
              <w:rPr>
                <w:bCs/>
                <w:u w:val="single"/>
                <w:lang w:val="ru-RU"/>
              </w:rPr>
            </w:pPr>
          </w:p>
        </w:tc>
        <w:tc>
          <w:tcPr>
            <w:tcW w:w="1723" w:type="dxa"/>
            <w:vMerge/>
          </w:tcPr>
          <w:p w14:paraId="341A278B" w14:textId="77777777" w:rsidR="00F75F93" w:rsidRPr="00FE1E9A" w:rsidRDefault="00F75F93" w:rsidP="000340B6">
            <w:pPr>
              <w:jc w:val="center"/>
              <w:rPr>
                <w:i/>
                <w:color w:val="1F4E79"/>
                <w:lang w:val="ru-RU"/>
              </w:rPr>
            </w:pPr>
          </w:p>
        </w:tc>
        <w:tc>
          <w:tcPr>
            <w:tcW w:w="1802" w:type="dxa"/>
          </w:tcPr>
          <w:p w14:paraId="6A6BC806" w14:textId="77777777" w:rsidR="00F75F93" w:rsidRPr="00FE1E9A" w:rsidRDefault="00F75F93" w:rsidP="000340B6">
            <w:pPr>
              <w:jc w:val="center"/>
              <w:rPr>
                <w:bCs/>
                <w:u w:val="single"/>
                <w:lang w:val="ru-RU"/>
              </w:rPr>
            </w:pPr>
          </w:p>
        </w:tc>
      </w:tr>
      <w:tr w:rsidR="00F75F93" w14:paraId="12E5BDF8" w14:textId="77777777" w:rsidTr="000340B6">
        <w:trPr>
          <w:trHeight w:val="233"/>
        </w:trPr>
        <w:tc>
          <w:tcPr>
            <w:tcW w:w="8827" w:type="dxa"/>
            <w:gridSpan w:val="4"/>
          </w:tcPr>
          <w:p w14:paraId="579722A7" w14:textId="77777777" w:rsidR="00F75F93" w:rsidRPr="00132DB6" w:rsidRDefault="00F75F93" w:rsidP="000340B6">
            <w:pPr>
              <w:jc w:val="center"/>
              <w:rPr>
                <w:b/>
                <w:color w:val="000000"/>
                <w:sz w:val="28"/>
                <w:szCs w:val="28"/>
              </w:rPr>
            </w:pPr>
            <w:r w:rsidRPr="00132DB6">
              <w:rPr>
                <w:b/>
                <w:color w:val="000000"/>
                <w:sz w:val="28"/>
                <w:szCs w:val="28"/>
              </w:rPr>
              <w:t>TOTAL</w:t>
            </w:r>
          </w:p>
          <w:p w14:paraId="5C194B70" w14:textId="77777777" w:rsidR="00F75F93" w:rsidRPr="00E478AB" w:rsidRDefault="00F75F93" w:rsidP="000340B6">
            <w:pPr>
              <w:jc w:val="both"/>
              <w:rPr>
                <w:bCs/>
                <w:u w:val="single"/>
              </w:rPr>
            </w:pPr>
          </w:p>
        </w:tc>
        <w:tc>
          <w:tcPr>
            <w:tcW w:w="3613" w:type="dxa"/>
            <w:gridSpan w:val="2"/>
          </w:tcPr>
          <w:p w14:paraId="517001AC" w14:textId="77777777" w:rsidR="00F75F93" w:rsidRPr="00354998" w:rsidRDefault="00F75F93" w:rsidP="000340B6">
            <w:pPr>
              <w:jc w:val="both"/>
              <w:rPr>
                <w:bCs/>
                <w:i/>
                <w:iCs/>
              </w:rPr>
            </w:pPr>
            <w:r w:rsidRPr="00354998">
              <w:rPr>
                <w:bCs/>
                <w:i/>
                <w:iCs/>
                <w:sz w:val="22"/>
                <w:szCs w:val="22"/>
              </w:rPr>
              <w:t>(Specify total price</w:t>
            </w:r>
            <w:r>
              <w:rPr>
                <w:rStyle w:val="ab"/>
                <w:bCs/>
                <w:i/>
                <w:iCs/>
                <w:sz w:val="18"/>
                <w:szCs w:val="18"/>
              </w:rPr>
              <w:t>1</w:t>
            </w:r>
            <w:r w:rsidRPr="00354998">
              <w:rPr>
                <w:bCs/>
                <w:i/>
                <w:iCs/>
                <w:sz w:val="22"/>
                <w:szCs w:val="22"/>
              </w:rPr>
              <w:t xml:space="preserve"> of goods, including all associated costs)</w:t>
            </w:r>
          </w:p>
        </w:tc>
        <w:tc>
          <w:tcPr>
            <w:tcW w:w="1802" w:type="dxa"/>
          </w:tcPr>
          <w:p w14:paraId="50FCF23C" w14:textId="77777777" w:rsidR="00F75F93" w:rsidRPr="00E478AB" w:rsidRDefault="00F75F93" w:rsidP="000340B6">
            <w:pPr>
              <w:jc w:val="both"/>
              <w:rPr>
                <w:bCs/>
                <w:u w:val="single"/>
              </w:rPr>
            </w:pPr>
          </w:p>
        </w:tc>
      </w:tr>
    </w:tbl>
    <w:p w14:paraId="12B5823A" w14:textId="77777777" w:rsidR="00F75F93" w:rsidRDefault="00F75F93" w:rsidP="00F75F93">
      <w:pPr>
        <w:ind w:left="720"/>
        <w:jc w:val="both"/>
        <w:rPr>
          <w:bCs/>
          <w:u w:val="single"/>
        </w:rPr>
      </w:pPr>
      <w:r>
        <w:rPr>
          <w:bCs/>
          <w:sz w:val="16"/>
        </w:rPr>
        <w:lastRenderedPageBreak/>
        <w:t>{</w:t>
      </w:r>
      <w:r>
        <w:rPr>
          <w:bCs/>
        </w:rPr>
        <w:t xml:space="preserve">Note: </w:t>
      </w:r>
      <w:r>
        <w:rPr>
          <w:bCs/>
          <w:sz w:val="16"/>
        </w:rPr>
        <w:t>In case of discrepancy between unit price and total derived from unit price, the unit price shall prevail}</w:t>
      </w:r>
    </w:p>
    <w:p w14:paraId="5851A836" w14:textId="77777777" w:rsidR="00F75F93" w:rsidRPr="009C3A9C" w:rsidRDefault="00F75F93" w:rsidP="00F75F93">
      <w:pPr>
        <w:jc w:val="both"/>
        <w:rPr>
          <w:i/>
          <w:color w:val="1F4E79"/>
        </w:rPr>
      </w:pPr>
    </w:p>
    <w:p w14:paraId="4FAF01D9" w14:textId="77777777" w:rsidR="00F75F93" w:rsidRDefault="00F75F93" w:rsidP="00F75F93">
      <w:pPr>
        <w:ind w:left="720"/>
        <w:jc w:val="both"/>
        <w:rPr>
          <w:bCs/>
          <w:u w:val="single"/>
        </w:rPr>
      </w:pPr>
    </w:p>
    <w:p w14:paraId="07E6C0B2" w14:textId="77777777" w:rsidR="00F75F93" w:rsidRPr="00454D81" w:rsidRDefault="00F75F93" w:rsidP="00F75F93">
      <w:pPr>
        <w:pStyle w:val="a9"/>
        <w:rPr>
          <w:lang w:val="en-US"/>
        </w:rPr>
      </w:pPr>
      <w:r w:rsidRPr="00693C6B">
        <w:rPr>
          <w:rStyle w:val="ab"/>
          <w:rFonts w:ascii="Times New Roman" w:hAnsi="Times New Roman"/>
          <w:lang w:val="en-US"/>
        </w:rPr>
        <w:footnoteRef/>
      </w:r>
      <w:r w:rsidRPr="00895B08">
        <w:rPr>
          <w:rFonts w:ascii="Times New Roman" w:hAnsi="Times New Roman"/>
          <w:lang w:val="en-US"/>
        </w:rPr>
        <w:t xml:space="preserve"> The total </w:t>
      </w:r>
      <w:r w:rsidRPr="00F43FE6">
        <w:rPr>
          <w:rFonts w:ascii="Times New Roman" w:hAnsi="Times New Roman"/>
          <w:lang w:val="en-US"/>
        </w:rPr>
        <w:t>price</w:t>
      </w:r>
      <w:r w:rsidRPr="00895B08">
        <w:rPr>
          <w:rFonts w:ascii="Times New Roman" w:hAnsi="Times New Roman"/>
          <w:lang w:val="en-US"/>
        </w:rPr>
        <w:t xml:space="preserve"> means the final amount, which includes all related expenses, including packaging, delivery, insurance and other expenses, except for VAT, duties and customs duties,</w:t>
      </w:r>
    </w:p>
    <w:p w14:paraId="3A7B1E7E" w14:textId="77777777" w:rsidR="00F75F93" w:rsidRDefault="00F75F93" w:rsidP="00F75F93">
      <w:pPr>
        <w:jc w:val="both"/>
        <w:rPr>
          <w:bCs/>
        </w:rPr>
        <w:sectPr w:rsidR="00F75F93" w:rsidSect="00A06385">
          <w:pgSz w:w="16838" w:h="11906" w:orient="landscape" w:code="9"/>
          <w:pgMar w:top="540" w:right="1440" w:bottom="540" w:left="1440" w:header="720" w:footer="720" w:gutter="0"/>
          <w:cols w:space="720"/>
          <w:docGrid w:linePitch="360"/>
        </w:sectPr>
      </w:pPr>
    </w:p>
    <w:p w14:paraId="204D9999" w14:textId="77777777" w:rsidR="00F75F93" w:rsidRPr="00FE1E9A" w:rsidRDefault="00F75F93" w:rsidP="00F75F93">
      <w:pPr>
        <w:jc w:val="both"/>
        <w:rPr>
          <w:bCs/>
        </w:rPr>
      </w:pPr>
      <w:r>
        <w:rPr>
          <w:bCs/>
        </w:rPr>
        <w:lastRenderedPageBreak/>
        <w:tab/>
      </w:r>
    </w:p>
    <w:p w14:paraId="5C0A438B" w14:textId="77777777" w:rsidR="00F75F93" w:rsidRDefault="00F75F93" w:rsidP="00F75F93">
      <w:pPr>
        <w:numPr>
          <w:ilvl w:val="0"/>
          <w:numId w:val="1"/>
        </w:numPr>
        <w:tabs>
          <w:tab w:val="left" w:pos="720"/>
        </w:tabs>
        <w:ind w:hanging="720"/>
        <w:jc w:val="both"/>
        <w:rPr>
          <w:bCs/>
        </w:rPr>
      </w:pPr>
      <w:r w:rsidRPr="00FE1E9A">
        <w:rPr>
          <w:bCs/>
        </w:rPr>
        <w:t>Fixed Price:</w:t>
      </w:r>
      <w:r>
        <w:rPr>
          <w:bCs/>
        </w:rPr>
        <w:t xml:space="preserve">  The prices indicated above are firm and fixed and not subject to any adjustment during contract performance.</w:t>
      </w:r>
    </w:p>
    <w:p w14:paraId="10CE17D8" w14:textId="77777777" w:rsidR="00F75F93" w:rsidRDefault="00F75F93" w:rsidP="00F75F93">
      <w:pPr>
        <w:ind w:left="720" w:hanging="720"/>
        <w:jc w:val="both"/>
        <w:rPr>
          <w:bCs/>
        </w:rPr>
      </w:pPr>
    </w:p>
    <w:p w14:paraId="4D7585F8" w14:textId="77777777" w:rsidR="00F75F93" w:rsidRDefault="00F75F93" w:rsidP="00F75F93">
      <w:pPr>
        <w:numPr>
          <w:ilvl w:val="0"/>
          <w:numId w:val="1"/>
        </w:numPr>
        <w:ind w:hanging="720"/>
        <w:jc w:val="both"/>
        <w:rPr>
          <w:bCs/>
        </w:rPr>
      </w:pPr>
      <w:r>
        <w:rPr>
          <w:bCs/>
        </w:rPr>
        <w:t>The Purchaser reserves the right at the time of contract finalization to increase or decrease by up to 15% the quantity of non-consulting services and services originally specified without any change in unit prices as well as other terms and conditions.</w:t>
      </w:r>
    </w:p>
    <w:p w14:paraId="30A16664" w14:textId="77777777" w:rsidR="00F75F93" w:rsidRDefault="00F75F93" w:rsidP="00F75F93">
      <w:pPr>
        <w:ind w:left="720" w:hanging="720"/>
        <w:jc w:val="both"/>
        <w:rPr>
          <w:bCs/>
        </w:rPr>
      </w:pPr>
    </w:p>
    <w:p w14:paraId="3AE1E85D" w14:textId="77777777" w:rsidR="00F75F93" w:rsidRDefault="00F75F93" w:rsidP="00F75F93">
      <w:pPr>
        <w:numPr>
          <w:ilvl w:val="0"/>
          <w:numId w:val="1"/>
        </w:numPr>
        <w:ind w:hanging="720"/>
        <w:jc w:val="both"/>
        <w:rPr>
          <w:bCs/>
        </w:rPr>
      </w:pPr>
      <w:r w:rsidRPr="00B75495">
        <w:rPr>
          <w:bCs/>
        </w:rPr>
        <w:t>Delivery Schedule:</w:t>
      </w:r>
      <w:r w:rsidRPr="00DF71F3">
        <w:rPr>
          <w:bCs/>
        </w:rPr>
        <w:t xml:space="preserve"> The delivery should be completed as per above schedule but not exceeding </w:t>
      </w:r>
      <w:r>
        <w:rPr>
          <w:bCs/>
        </w:rPr>
        <w:t>14 (fourteen)</w:t>
      </w:r>
      <w:r>
        <w:rPr>
          <w:i/>
          <w:color w:val="1F4E79"/>
        </w:rPr>
        <w:t xml:space="preserve"> </w:t>
      </w:r>
      <w:r w:rsidRPr="00B75495">
        <w:t>calendar days from the Contract signing date.</w:t>
      </w:r>
    </w:p>
    <w:p w14:paraId="079C100E" w14:textId="77777777" w:rsidR="00F75F93" w:rsidRDefault="00F75F93" w:rsidP="00F75F93">
      <w:pPr>
        <w:pStyle w:val="a7"/>
        <w:rPr>
          <w:bCs/>
        </w:rPr>
      </w:pPr>
    </w:p>
    <w:p w14:paraId="09209B84" w14:textId="77777777" w:rsidR="00F75F93" w:rsidRDefault="00F75F93" w:rsidP="00F75F93">
      <w:pPr>
        <w:numPr>
          <w:ilvl w:val="0"/>
          <w:numId w:val="1"/>
        </w:numPr>
        <w:ind w:hanging="720"/>
        <w:jc w:val="both"/>
        <w:rPr>
          <w:lang w:val="en-GB"/>
        </w:rPr>
      </w:pPr>
      <w:r w:rsidRPr="00B75495">
        <w:rPr>
          <w:bCs/>
        </w:rPr>
        <w:t>Insurance:</w:t>
      </w:r>
      <w:r>
        <w:rPr>
          <w:bCs/>
          <w:u w:val="single"/>
        </w:rPr>
        <w:t xml:space="preserve"> </w:t>
      </w:r>
      <w:r w:rsidRPr="00B75495">
        <w:t>N/A.</w:t>
      </w:r>
    </w:p>
    <w:p w14:paraId="42FAD3CC" w14:textId="77777777" w:rsidR="00F75F93" w:rsidRDefault="00F75F93" w:rsidP="00F75F93">
      <w:pPr>
        <w:ind w:left="709"/>
        <w:rPr>
          <w:lang w:val="en-GB"/>
        </w:rPr>
      </w:pPr>
    </w:p>
    <w:p w14:paraId="2B9BFF78" w14:textId="77777777" w:rsidR="00F75F93" w:rsidRDefault="00F75F93" w:rsidP="00F75F93">
      <w:pPr>
        <w:numPr>
          <w:ilvl w:val="0"/>
          <w:numId w:val="1"/>
        </w:numPr>
        <w:ind w:hanging="720"/>
        <w:rPr>
          <w:lang w:val="en-GB"/>
        </w:rPr>
      </w:pPr>
      <w:r w:rsidRPr="00B75495">
        <w:rPr>
          <w:lang w:val="en-GB"/>
        </w:rPr>
        <w:t>Applicable Law:</w:t>
      </w:r>
      <w:r w:rsidRPr="00B75495">
        <w:rPr>
          <w:b/>
          <w:lang w:val="en-GB"/>
        </w:rPr>
        <w:t xml:space="preserve"> </w:t>
      </w:r>
      <w:r>
        <w:rPr>
          <w:lang w:val="en-GB"/>
        </w:rPr>
        <w:t>The Contract shall be interpreted in accordance with the laws of the Purchaser's country.</w:t>
      </w:r>
    </w:p>
    <w:p w14:paraId="1AA46794" w14:textId="77777777" w:rsidR="00F75F93" w:rsidRDefault="00F75F93" w:rsidP="00F75F93">
      <w:pPr>
        <w:rPr>
          <w:b/>
          <w:lang w:val="en-GB"/>
        </w:rPr>
      </w:pPr>
    </w:p>
    <w:p w14:paraId="30264918" w14:textId="77777777" w:rsidR="00F75F93" w:rsidRDefault="00F75F93" w:rsidP="00F75F93">
      <w:pPr>
        <w:numPr>
          <w:ilvl w:val="0"/>
          <w:numId w:val="1"/>
        </w:numPr>
        <w:ind w:hanging="720"/>
        <w:jc w:val="both"/>
      </w:pPr>
      <w:r w:rsidRPr="00B75495">
        <w:rPr>
          <w:bCs/>
        </w:rPr>
        <w:t>Resolution of Disputes:</w:t>
      </w:r>
      <w:r>
        <w:rPr>
          <w:b/>
        </w:rPr>
        <w:t xml:space="preserve"> </w:t>
      </w:r>
      <w:r>
        <w:t>The Purchaser and the Supplier shall make every effort to resolve amicably by direct informal negotiation any disagreement or dispute between them under or in connection with the Contract. In the case of a dispute between the Purchaser and the Supplier, the dispute shall be settled in accordance with the country procedures.</w:t>
      </w:r>
    </w:p>
    <w:p w14:paraId="47CEFDA0" w14:textId="77777777" w:rsidR="00F75F93" w:rsidRDefault="00F75F93" w:rsidP="00F75F93"/>
    <w:p w14:paraId="6AE4D025" w14:textId="77777777" w:rsidR="00F75F93" w:rsidRPr="00CD0ABA" w:rsidRDefault="00F75F93" w:rsidP="00F75F93">
      <w:pPr>
        <w:jc w:val="both"/>
        <w:rPr>
          <w:lang w:val="en-GB"/>
        </w:rPr>
      </w:pPr>
      <w:r>
        <w:rPr>
          <w:bCs/>
        </w:rPr>
        <w:t>8.</w:t>
      </w:r>
      <w:r w:rsidRPr="001361B3">
        <w:rPr>
          <w:bCs/>
        </w:rPr>
        <w:t>Delivery and Documents:</w:t>
      </w:r>
      <w:r>
        <w:t xml:space="preserve"> </w:t>
      </w:r>
      <w:r w:rsidRPr="00B94F76">
        <w:t xml:space="preserve">The </w:t>
      </w:r>
      <w:r>
        <w:t>Supplier</w:t>
      </w:r>
      <w:r w:rsidRPr="00B94F76">
        <w:t xml:space="preserve"> must</w:t>
      </w:r>
      <w:r>
        <w:t xml:space="preserve"> provide</w:t>
      </w:r>
      <w:r w:rsidRPr="00B94F76">
        <w:t xml:space="preserve"> </w:t>
      </w:r>
      <w:r>
        <w:t xml:space="preserve">the following documents </w:t>
      </w:r>
      <w:r w:rsidRPr="00B94F76">
        <w:t xml:space="preserve">to the </w:t>
      </w:r>
      <w:r>
        <w:t>Purchaser</w:t>
      </w:r>
      <w:r w:rsidRPr="00B94F76">
        <w:t>.</w:t>
      </w:r>
    </w:p>
    <w:p w14:paraId="6712004B" w14:textId="77777777" w:rsidR="00F75F93" w:rsidRDefault="00F75F93" w:rsidP="00F75F93">
      <w:pPr>
        <w:pStyle w:val="a7"/>
        <w:rPr>
          <w:lang w:val="en-GB"/>
        </w:rPr>
      </w:pPr>
    </w:p>
    <w:p w14:paraId="38A229F8" w14:textId="77777777" w:rsidR="00F75F93" w:rsidRPr="00354998" w:rsidRDefault="00F75F93" w:rsidP="00F75F93">
      <w:pPr>
        <w:numPr>
          <w:ilvl w:val="0"/>
          <w:numId w:val="9"/>
        </w:numPr>
        <w:jc w:val="both"/>
        <w:rPr>
          <w:iCs/>
        </w:rPr>
      </w:pPr>
      <w:r w:rsidRPr="00354998">
        <w:rPr>
          <w:iCs/>
        </w:rPr>
        <w:t>the Supplier’s electronic invoice showing goods’ description, quantity, unit price, and total amount;</w:t>
      </w:r>
    </w:p>
    <w:p w14:paraId="4030D813" w14:textId="77777777" w:rsidR="00F75F93" w:rsidRPr="00354998" w:rsidRDefault="00F75F93" w:rsidP="00F75F93">
      <w:pPr>
        <w:numPr>
          <w:ilvl w:val="0"/>
          <w:numId w:val="9"/>
        </w:numPr>
        <w:jc w:val="both"/>
        <w:rPr>
          <w:iCs/>
        </w:rPr>
      </w:pPr>
      <w:r w:rsidRPr="00354998">
        <w:rPr>
          <w:iCs/>
        </w:rPr>
        <w:t xml:space="preserve">Addresses of authorized service centers for repair and maintenance of supplied equipment </w:t>
      </w:r>
      <w:r w:rsidRPr="00D16217">
        <w:rPr>
          <w:rFonts w:cs="Calibri"/>
          <w:spacing w:val="-2"/>
        </w:rPr>
        <w:t xml:space="preserve"> </w:t>
      </w:r>
      <w:r>
        <w:rPr>
          <w:rFonts w:cs="Calibri"/>
          <w:spacing w:val="-2"/>
        </w:rPr>
        <w:t xml:space="preserve">in the </w:t>
      </w:r>
      <w:r w:rsidRPr="00F12D8D">
        <w:rPr>
          <w:rFonts w:cs="Calibri"/>
        </w:rPr>
        <w:t>Kyrgyz</w:t>
      </w:r>
      <w:r w:rsidRPr="00D30CF0">
        <w:rPr>
          <w:spacing w:val="-2"/>
        </w:rPr>
        <w:t xml:space="preserve"> Republic</w:t>
      </w:r>
      <w:r w:rsidRPr="00354998">
        <w:rPr>
          <w:iCs/>
        </w:rPr>
        <w:t>;</w:t>
      </w:r>
    </w:p>
    <w:p w14:paraId="2CDE2799" w14:textId="77777777" w:rsidR="00F75F93" w:rsidRPr="00354998" w:rsidRDefault="00F75F93" w:rsidP="00F75F93">
      <w:pPr>
        <w:numPr>
          <w:ilvl w:val="0"/>
          <w:numId w:val="9"/>
        </w:numPr>
        <w:jc w:val="both"/>
        <w:rPr>
          <w:iCs/>
        </w:rPr>
      </w:pPr>
      <w:r w:rsidRPr="00354998">
        <w:rPr>
          <w:iCs/>
        </w:rPr>
        <w:t>Other evidences (Ac</w:t>
      </w:r>
      <w:r>
        <w:rPr>
          <w:iCs/>
        </w:rPr>
        <w:t>t of goods ac</w:t>
      </w:r>
      <w:r w:rsidRPr="00354998">
        <w:rPr>
          <w:iCs/>
        </w:rPr>
        <w:t>ceptance, bills</w:t>
      </w:r>
      <w:r>
        <w:rPr>
          <w:iCs/>
        </w:rPr>
        <w:t>, invoices</w:t>
      </w:r>
      <w:r w:rsidRPr="00354998">
        <w:rPr>
          <w:iCs/>
        </w:rPr>
        <w:t>)</w:t>
      </w:r>
    </w:p>
    <w:p w14:paraId="61A1D220" w14:textId="77777777" w:rsidR="00F75F93" w:rsidRDefault="00F75F93" w:rsidP="00F75F93">
      <w:pPr>
        <w:ind w:left="720"/>
        <w:rPr>
          <w:highlight w:val="yellow"/>
        </w:rPr>
      </w:pPr>
    </w:p>
    <w:p w14:paraId="180702A6" w14:textId="77777777" w:rsidR="00F75F93" w:rsidRPr="00D075C9" w:rsidRDefault="00F75F93" w:rsidP="00F75F93">
      <w:pPr>
        <w:ind w:left="720"/>
        <w:rPr>
          <w:highlight w:val="yellow"/>
        </w:rPr>
      </w:pPr>
    </w:p>
    <w:p w14:paraId="5FFD58CB" w14:textId="77777777" w:rsidR="00F75F93" w:rsidRPr="00A53B4F" w:rsidRDefault="00F75F93" w:rsidP="00F75F93">
      <w:pPr>
        <w:jc w:val="both"/>
        <w:rPr>
          <w:color w:val="1F4E79"/>
        </w:rPr>
      </w:pPr>
      <w:r>
        <w:rPr>
          <w:bCs/>
        </w:rPr>
        <w:t>9.</w:t>
      </w:r>
      <w:r w:rsidRPr="00A53B4F">
        <w:rPr>
          <w:bCs/>
        </w:rPr>
        <w:t xml:space="preserve">Payment </w:t>
      </w:r>
      <w:r w:rsidRPr="00A44CCD">
        <w:rPr>
          <w:bCs/>
        </w:rPr>
        <w:t>will be made as follows:</w:t>
      </w:r>
      <w:r>
        <w:rPr>
          <w:bCs/>
        </w:rPr>
        <w:t xml:space="preserve"> </w:t>
      </w:r>
      <w:r w:rsidRPr="00917754">
        <w:rPr>
          <w:bCs/>
        </w:rPr>
        <w:t>100</w:t>
      </w:r>
      <w:r>
        <w:rPr>
          <w:bCs/>
        </w:rPr>
        <w:t xml:space="preserve"> </w:t>
      </w:r>
      <w:r w:rsidRPr="00917754">
        <w:rPr>
          <w:bCs/>
        </w:rPr>
        <w:t xml:space="preserve">% of the Contract price in the amount of __________ </w:t>
      </w:r>
      <w:r w:rsidRPr="00354998">
        <w:rPr>
          <w:bCs/>
          <w:i/>
          <w:iCs/>
        </w:rPr>
        <w:t xml:space="preserve">(amount in </w:t>
      </w:r>
      <w:r>
        <w:rPr>
          <w:bCs/>
          <w:i/>
          <w:iCs/>
        </w:rPr>
        <w:t xml:space="preserve">figures and </w:t>
      </w:r>
      <w:r w:rsidRPr="00354998">
        <w:rPr>
          <w:bCs/>
          <w:i/>
          <w:iCs/>
        </w:rPr>
        <w:t>words)</w:t>
      </w:r>
      <w:r w:rsidRPr="00917754">
        <w:rPr>
          <w:bCs/>
        </w:rPr>
        <w:t xml:space="preserve"> US dollars will be paid to the Supplier's bank account within ten (10) calendar d</w:t>
      </w:r>
      <w:r>
        <w:rPr>
          <w:bCs/>
        </w:rPr>
        <w:t xml:space="preserve">ays </w:t>
      </w:r>
      <w:r w:rsidRPr="00D83C6D">
        <w:rPr>
          <w:bCs/>
        </w:rPr>
        <w:t xml:space="preserve">upon signing the </w:t>
      </w:r>
      <w:r>
        <w:rPr>
          <w:bCs/>
        </w:rPr>
        <w:t xml:space="preserve">Act of goods </w:t>
      </w:r>
      <w:r w:rsidRPr="00D83C6D">
        <w:rPr>
          <w:bCs/>
        </w:rPr>
        <w:t>acceptance</w:t>
      </w:r>
      <w:r>
        <w:rPr>
          <w:bCs/>
        </w:rPr>
        <w:t xml:space="preserve"> that will be signed after delivery of goods</w:t>
      </w:r>
      <w:r w:rsidRPr="00D83C6D">
        <w:rPr>
          <w:bCs/>
        </w:rPr>
        <w:t xml:space="preserve"> and </w:t>
      </w:r>
      <w:r>
        <w:rPr>
          <w:bCs/>
        </w:rPr>
        <w:t xml:space="preserve">submission of reporting documents: </w:t>
      </w:r>
      <w:r w:rsidRPr="00D83C6D">
        <w:rPr>
          <w:bCs/>
        </w:rPr>
        <w:t xml:space="preserve"> </w:t>
      </w:r>
      <w:r>
        <w:rPr>
          <w:bCs/>
        </w:rPr>
        <w:t xml:space="preserve">invoice, Act of goods </w:t>
      </w:r>
      <w:r w:rsidRPr="00D83C6D">
        <w:rPr>
          <w:bCs/>
        </w:rPr>
        <w:t>acceptance</w:t>
      </w:r>
      <w:r>
        <w:rPr>
          <w:bCs/>
        </w:rPr>
        <w:t xml:space="preserve"> and bill</w:t>
      </w:r>
      <w:r w:rsidRPr="00D83C6D">
        <w:t>.</w:t>
      </w:r>
    </w:p>
    <w:p w14:paraId="15445052" w14:textId="77777777" w:rsidR="00F75F93" w:rsidRPr="00A53B4F" w:rsidRDefault="00F75F93" w:rsidP="00F75F93">
      <w:pPr>
        <w:ind w:left="360"/>
        <w:jc w:val="both"/>
        <w:rPr>
          <w:bCs/>
        </w:rPr>
      </w:pPr>
    </w:p>
    <w:p w14:paraId="78CA14D4" w14:textId="77777777" w:rsidR="00F75F93" w:rsidRPr="00A128B9" w:rsidRDefault="00F75F93" w:rsidP="00F75F93">
      <w:pPr>
        <w:jc w:val="both"/>
        <w:rPr>
          <w:i/>
          <w:color w:val="1F4E79"/>
        </w:rPr>
      </w:pPr>
      <w:r>
        <w:rPr>
          <w:bCs/>
        </w:rPr>
        <w:t>10.</w:t>
      </w:r>
      <w:r w:rsidRPr="00A128B9">
        <w:rPr>
          <w:bCs/>
        </w:rPr>
        <w:t xml:space="preserve">Warranty: Warranty service for </w:t>
      </w:r>
      <w:r>
        <w:rPr>
          <w:bCs/>
        </w:rPr>
        <w:t>supplied</w:t>
      </w:r>
      <w:r w:rsidRPr="00A128B9">
        <w:rPr>
          <w:bCs/>
        </w:rPr>
        <w:t xml:space="preserve"> equipment - </w:t>
      </w:r>
      <w:r w:rsidRPr="00354998">
        <w:rPr>
          <w:bCs/>
          <w:i/>
          <w:iCs/>
        </w:rPr>
        <w:t>(specify the period, but not less than 12 (twelve) months from the date of delivery).</w:t>
      </w:r>
    </w:p>
    <w:p w14:paraId="7B8E0E4F" w14:textId="77777777" w:rsidR="00F75F93" w:rsidRDefault="00F75F93" w:rsidP="00F75F93">
      <w:pPr>
        <w:pStyle w:val="a7"/>
        <w:rPr>
          <w:bCs/>
        </w:rPr>
      </w:pPr>
    </w:p>
    <w:p w14:paraId="13C7F24D" w14:textId="77777777" w:rsidR="00F75F93" w:rsidRPr="00A128B9" w:rsidRDefault="00F75F93" w:rsidP="00F75F93">
      <w:pPr>
        <w:jc w:val="both"/>
        <w:rPr>
          <w:lang w:val="en-GB"/>
        </w:rPr>
      </w:pPr>
      <w:r>
        <w:rPr>
          <w:bCs/>
        </w:rPr>
        <w:t>11.</w:t>
      </w:r>
      <w:r w:rsidRPr="00A128B9">
        <w:rPr>
          <w:bCs/>
        </w:rPr>
        <w:t xml:space="preserve">Packaging and Marking Instructions:  The Supplier shall provide standard packing of the Non-consulting services as required to prevent their damage or deterioration during transit to their final destination. </w:t>
      </w:r>
    </w:p>
    <w:p w14:paraId="78A7225A" w14:textId="77777777" w:rsidR="00F75F93" w:rsidRDefault="00F75F93" w:rsidP="00F75F93">
      <w:pPr>
        <w:jc w:val="both"/>
        <w:rPr>
          <w:bCs/>
          <w:lang w:val="en-GB"/>
        </w:rPr>
      </w:pPr>
    </w:p>
    <w:p w14:paraId="3EDDC13E" w14:textId="77777777" w:rsidR="00F75F93" w:rsidRPr="00A128B9" w:rsidRDefault="00F75F93" w:rsidP="00F75F93">
      <w:pPr>
        <w:jc w:val="both"/>
        <w:rPr>
          <w:lang w:val="en-GB"/>
        </w:rPr>
      </w:pPr>
      <w:r>
        <w:rPr>
          <w:bCs/>
          <w:lang w:val="en-GB"/>
        </w:rPr>
        <w:t>12.</w:t>
      </w:r>
      <w:r w:rsidRPr="00A128B9">
        <w:rPr>
          <w:bCs/>
        </w:rPr>
        <w:t>Defects:</w:t>
      </w:r>
      <w:r w:rsidRPr="00A128B9">
        <w:rPr>
          <w:b/>
        </w:rPr>
        <w:t xml:space="preserve"> </w:t>
      </w:r>
      <w:r>
        <w:t xml:space="preserve">All defects will be corrected by the Supplier without any cost to the Purchaser within three (3) days from the date of notice by Purchaser. </w:t>
      </w:r>
    </w:p>
    <w:p w14:paraId="5C4B4CC0" w14:textId="77777777" w:rsidR="00F75F93" w:rsidRDefault="00F75F93" w:rsidP="00F75F93">
      <w:pPr>
        <w:ind w:left="720"/>
        <w:jc w:val="both"/>
        <w:rPr>
          <w:lang w:val="en-GB"/>
        </w:rPr>
      </w:pPr>
    </w:p>
    <w:p w14:paraId="4FCC4ACC" w14:textId="77777777" w:rsidR="00F75F93" w:rsidRDefault="00F75F93" w:rsidP="00F75F93">
      <w:pPr>
        <w:jc w:val="both"/>
      </w:pPr>
      <w:r>
        <w:rPr>
          <w:bCs/>
          <w:lang w:val="en-GB"/>
        </w:rPr>
        <w:t>13.</w:t>
      </w:r>
      <w:r w:rsidRPr="00BC19D2">
        <w:rPr>
          <w:bCs/>
        </w:rPr>
        <w:t>Force-Majeure:</w:t>
      </w:r>
      <w:r>
        <w:rPr>
          <w:b/>
        </w:rPr>
        <w:t xml:space="preserve">  </w:t>
      </w:r>
      <w:r>
        <w:t>The Supplier shall not be liable for penalties or termination for default if and to the extent that its delay in performance or other failure to perform its obligations under the Contract is the result of an event of Force-Majeure.</w:t>
      </w:r>
    </w:p>
    <w:p w14:paraId="6B5E6746" w14:textId="77777777" w:rsidR="00F75F93" w:rsidRDefault="00F75F93" w:rsidP="00F75F93">
      <w:pPr>
        <w:jc w:val="both"/>
      </w:pPr>
      <w:r>
        <w:lastRenderedPageBreak/>
        <w:t>For purposes of this clause, “Force-Majeure” means an events beyond the control of the Supplier and not involving the Supplier’s fault or negligence and not foreseeable. Such events may include, but not restricted to, act of Purchaser in its sovereign capacity, wars or revolutions, fires, floods, epidemics, quarantine restrictions, and freight embargoes.</w:t>
      </w:r>
    </w:p>
    <w:p w14:paraId="1FACC93D" w14:textId="77777777" w:rsidR="00F75F93" w:rsidRDefault="00F75F93" w:rsidP="00F75F93">
      <w:pPr>
        <w:jc w:val="both"/>
      </w:pPr>
    </w:p>
    <w:p w14:paraId="42B0F6B6" w14:textId="77777777" w:rsidR="00F75F93" w:rsidRDefault="00F75F93" w:rsidP="00F75F93">
      <w:pPr>
        <w:jc w:val="both"/>
      </w:pPr>
      <w:r>
        <w:t xml:space="preserve">If a Force-Majeure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Force-Majeure event. </w:t>
      </w:r>
    </w:p>
    <w:p w14:paraId="19F57DE2" w14:textId="77777777" w:rsidR="00F75F93" w:rsidRDefault="00F75F93" w:rsidP="00F75F93">
      <w:pPr>
        <w:ind w:left="720" w:hanging="720"/>
        <w:jc w:val="both"/>
        <w:rPr>
          <w:bCs/>
        </w:rPr>
      </w:pPr>
    </w:p>
    <w:p w14:paraId="79EB11CD" w14:textId="77777777" w:rsidR="00F75F93" w:rsidRPr="00954B0C" w:rsidRDefault="00F75F93" w:rsidP="00F75F93">
      <w:pPr>
        <w:jc w:val="both"/>
        <w:rPr>
          <w:bCs/>
        </w:rPr>
      </w:pPr>
      <w:r w:rsidRPr="00954B0C">
        <w:rPr>
          <w:bCs/>
        </w:rPr>
        <w:t>14.Offered Technical Specifications</w:t>
      </w:r>
      <w:r>
        <w:rPr>
          <w:bCs/>
        </w:rPr>
        <w:t xml:space="preserve">: </w:t>
      </w:r>
      <w:r w:rsidRPr="0050174D">
        <w:rPr>
          <w:bCs/>
        </w:rPr>
        <w:t xml:space="preserve">the following information about the goods to be supplied must be included in the either by completing this paragraph, or </w:t>
      </w:r>
      <w:r>
        <w:rPr>
          <w:bCs/>
        </w:rPr>
        <w:t xml:space="preserve">as </w:t>
      </w:r>
      <w:r w:rsidRPr="0050174D">
        <w:rPr>
          <w:bCs/>
        </w:rPr>
        <w:t xml:space="preserve">an </w:t>
      </w:r>
      <w:r>
        <w:rPr>
          <w:bCs/>
        </w:rPr>
        <w:t>A</w:t>
      </w:r>
      <w:r w:rsidRPr="0050174D">
        <w:rPr>
          <w:bCs/>
        </w:rPr>
        <w:t xml:space="preserve">ppendix to the </w:t>
      </w:r>
      <w:r>
        <w:rPr>
          <w:bCs/>
        </w:rPr>
        <w:t>T</w:t>
      </w:r>
      <w:r w:rsidRPr="0050174D">
        <w:rPr>
          <w:bCs/>
        </w:rPr>
        <w:t xml:space="preserve">erms </w:t>
      </w:r>
      <w:r>
        <w:rPr>
          <w:bCs/>
        </w:rPr>
        <w:t>and conditions to supply</w:t>
      </w:r>
      <w:r w:rsidRPr="0050174D">
        <w:rPr>
          <w:bCs/>
        </w:rPr>
        <w:t>)</w:t>
      </w:r>
      <w:r>
        <w:rPr>
          <w:bCs/>
        </w:rPr>
        <w:t>:</w:t>
      </w:r>
    </w:p>
    <w:p w14:paraId="4A16E959" w14:textId="77777777" w:rsidR="00F75F93" w:rsidRDefault="00F75F93" w:rsidP="00F75F93">
      <w:pPr>
        <w:ind w:left="720" w:hanging="720"/>
        <w:jc w:val="both"/>
        <w:rPr>
          <w:bCs/>
        </w:rPr>
      </w:pPr>
    </w:p>
    <w:p w14:paraId="6C02C92E" w14:textId="77777777" w:rsidR="00F75F93" w:rsidRDefault="00F75F93" w:rsidP="00F75F93">
      <w:pPr>
        <w:ind w:left="720" w:hanging="720"/>
        <w:jc w:val="both"/>
        <w:rPr>
          <w:bCs/>
        </w:rPr>
      </w:pPr>
      <w:r>
        <w:rPr>
          <w:bCs/>
        </w:rPr>
        <w:tab/>
        <w:t xml:space="preserve">   (i) </w:t>
      </w:r>
      <w:r>
        <w:rPr>
          <w:bCs/>
        </w:rPr>
        <w:tab/>
        <w:t>General Description</w:t>
      </w:r>
    </w:p>
    <w:p w14:paraId="41ECDF59" w14:textId="77777777" w:rsidR="00F75F93" w:rsidRDefault="00F75F93" w:rsidP="00F75F93">
      <w:pPr>
        <w:ind w:left="720" w:hanging="720"/>
        <w:jc w:val="both"/>
        <w:rPr>
          <w:bCs/>
        </w:rPr>
      </w:pPr>
      <w:r>
        <w:rPr>
          <w:bCs/>
        </w:rPr>
        <w:tab/>
        <w:t xml:space="preserve">   (ii)</w:t>
      </w:r>
      <w:r>
        <w:rPr>
          <w:bCs/>
        </w:rPr>
        <w:tab/>
        <w:t>Specific details and technical standards</w:t>
      </w:r>
    </w:p>
    <w:p w14:paraId="37413A11" w14:textId="77777777" w:rsidR="00F75F93" w:rsidRPr="00954B0C" w:rsidRDefault="00F75F93" w:rsidP="00F75F93">
      <w:pPr>
        <w:pStyle w:val="a7"/>
        <w:numPr>
          <w:ilvl w:val="3"/>
          <w:numId w:val="6"/>
        </w:numPr>
        <w:jc w:val="both"/>
        <w:rPr>
          <w:bCs/>
        </w:rPr>
      </w:pPr>
      <w:r w:rsidRPr="00954B0C">
        <w:rPr>
          <w:bCs/>
        </w:rPr>
        <w:t>Performance Parameters</w:t>
      </w:r>
    </w:p>
    <w:p w14:paraId="5C5D64C2" w14:textId="77777777" w:rsidR="00F75F93" w:rsidRPr="00240175" w:rsidRDefault="00F75F93" w:rsidP="00F75F93">
      <w:pPr>
        <w:pStyle w:val="a7"/>
        <w:numPr>
          <w:ilvl w:val="3"/>
          <w:numId w:val="6"/>
        </w:numPr>
        <w:jc w:val="both"/>
        <w:rPr>
          <w:bCs/>
        </w:rPr>
      </w:pPr>
      <w:r w:rsidRPr="00240175">
        <w:rPr>
          <w:bCs/>
        </w:rPr>
        <w:t xml:space="preserve">Addresses </w:t>
      </w:r>
      <w:r w:rsidRPr="00240175">
        <w:t xml:space="preserve">of authorized service centers for repair and maintenance of supplied equipment </w:t>
      </w:r>
      <w:r w:rsidRPr="00D16217">
        <w:rPr>
          <w:rFonts w:cs="Calibri"/>
          <w:spacing w:val="-2"/>
        </w:rPr>
        <w:t xml:space="preserve"> </w:t>
      </w:r>
      <w:r>
        <w:rPr>
          <w:rFonts w:cs="Calibri"/>
          <w:spacing w:val="-2"/>
        </w:rPr>
        <w:t xml:space="preserve">in the </w:t>
      </w:r>
      <w:r w:rsidRPr="00F12D8D">
        <w:rPr>
          <w:rFonts w:cs="Calibri"/>
        </w:rPr>
        <w:t>Kyrgyz</w:t>
      </w:r>
      <w:r w:rsidRPr="00D30CF0">
        <w:rPr>
          <w:spacing w:val="-2"/>
        </w:rPr>
        <w:t xml:space="preserve"> Republic</w:t>
      </w:r>
    </w:p>
    <w:p w14:paraId="05EF445E" w14:textId="77777777" w:rsidR="00F75F93" w:rsidRPr="00240175" w:rsidRDefault="00F75F93" w:rsidP="00F75F93">
      <w:pPr>
        <w:ind w:left="720" w:hanging="720"/>
        <w:jc w:val="both"/>
        <w:rPr>
          <w:bCs/>
        </w:rPr>
      </w:pPr>
      <w:r>
        <w:rPr>
          <w:bCs/>
        </w:rPr>
        <w:tab/>
        <w:t xml:space="preserve">Supplier confirms compliance with above specifications </w:t>
      </w:r>
      <w:r>
        <w:rPr>
          <w:bCs/>
          <w:sz w:val="16"/>
        </w:rPr>
        <w:t>{</w:t>
      </w:r>
      <w:r w:rsidRPr="00240175">
        <w:rPr>
          <w:bCs/>
        </w:rPr>
        <w:t>In case of deviations supplier to list all such deviations}.</w:t>
      </w:r>
    </w:p>
    <w:p w14:paraId="471E6E1D" w14:textId="77777777" w:rsidR="00F75F93" w:rsidRDefault="00F75F93" w:rsidP="00F75F93">
      <w:pPr>
        <w:jc w:val="both"/>
        <w:rPr>
          <w:bCs/>
        </w:rPr>
      </w:pPr>
    </w:p>
    <w:p w14:paraId="75732F90" w14:textId="77777777" w:rsidR="00F75F93" w:rsidRDefault="00F75F93" w:rsidP="00F75F93">
      <w:pPr>
        <w:jc w:val="both"/>
        <w:rPr>
          <w:bCs/>
        </w:rPr>
      </w:pPr>
    </w:p>
    <w:p w14:paraId="5EF4B021" w14:textId="77777777" w:rsidR="00F75F93" w:rsidRDefault="00F75F93" w:rsidP="00F75F93">
      <w:pPr>
        <w:jc w:val="both"/>
        <w:rPr>
          <w:bCs/>
        </w:rPr>
      </w:pPr>
      <w:r>
        <w:rPr>
          <w:bCs/>
        </w:rPr>
        <w:tab/>
        <w:t>Name of the Supplier______________________________________________</w:t>
      </w:r>
      <w:r>
        <w:rPr>
          <w:bCs/>
        </w:rPr>
        <w:tab/>
      </w:r>
    </w:p>
    <w:p w14:paraId="6C15D5E6" w14:textId="77777777" w:rsidR="00F75F93" w:rsidRDefault="00F75F93" w:rsidP="00F75F93">
      <w:pPr>
        <w:jc w:val="both"/>
        <w:rPr>
          <w:bCs/>
        </w:rPr>
      </w:pPr>
      <w:r>
        <w:rPr>
          <w:bCs/>
        </w:rPr>
        <w:tab/>
        <w:t>Authorized Signature________________________________________</w:t>
      </w:r>
    </w:p>
    <w:p w14:paraId="1CBBD8AF" w14:textId="77777777" w:rsidR="00F75F93" w:rsidRDefault="00F75F93" w:rsidP="00F75F93">
      <w:pPr>
        <w:jc w:val="both"/>
        <w:rPr>
          <w:bCs/>
        </w:rPr>
      </w:pPr>
      <w:r>
        <w:rPr>
          <w:bCs/>
        </w:rPr>
        <w:tab/>
        <w:t>Place:</w:t>
      </w:r>
    </w:p>
    <w:p w14:paraId="6D747C6D" w14:textId="77777777" w:rsidR="00F75F93" w:rsidRDefault="00F75F93" w:rsidP="00F75F93">
      <w:pPr>
        <w:jc w:val="both"/>
        <w:rPr>
          <w:bCs/>
        </w:rPr>
      </w:pPr>
      <w:r>
        <w:rPr>
          <w:bCs/>
        </w:rPr>
        <w:tab/>
        <w:t>Date:</w:t>
      </w:r>
    </w:p>
    <w:p w14:paraId="28D64D0C" w14:textId="77777777" w:rsidR="00F75F93" w:rsidRDefault="00F75F93" w:rsidP="00F75F93">
      <w:pPr>
        <w:jc w:val="both"/>
        <w:rPr>
          <w:bCs/>
        </w:rPr>
      </w:pPr>
    </w:p>
    <w:p w14:paraId="25C08767" w14:textId="77777777" w:rsidR="006233E7" w:rsidRDefault="006233E7"/>
    <w:sectPr w:rsidR="006233E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6C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15:restartNumberingAfterBreak="0">
    <w:nsid w:val="14924CEB"/>
    <w:multiLevelType w:val="multilevel"/>
    <w:tmpl w:val="A104C924"/>
    <w:lvl w:ilvl="0">
      <w:start w:val="3"/>
      <w:numFmt w:val="none"/>
      <w:isLgl/>
      <w:lvlText w:val="35."/>
      <w:lvlJc w:val="left"/>
      <w:pPr>
        <w:tabs>
          <w:tab w:val="num" w:pos="432"/>
        </w:tabs>
        <w:ind w:left="432" w:hanging="432"/>
      </w:pPr>
      <w:rPr>
        <w:rFonts w:cs="Times New Roman"/>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4575653C"/>
    <w:multiLevelType w:val="hybridMultilevel"/>
    <w:tmpl w:val="09763838"/>
    <w:lvl w:ilvl="0" w:tplc="0409000F">
      <w:start w:val="1"/>
      <w:numFmt w:val="decimal"/>
      <w:lvlText w:val="%1."/>
      <w:lvlJc w:val="left"/>
      <w:pPr>
        <w:tabs>
          <w:tab w:val="num" w:pos="720"/>
        </w:tabs>
        <w:ind w:left="720" w:hanging="360"/>
      </w:pPr>
      <w:rPr>
        <w:rFonts w:cs="Times New Roman" w:hint="default"/>
      </w:rPr>
    </w:lvl>
    <w:lvl w:ilvl="1" w:tplc="456EF41C">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5" w15:restartNumberingAfterBreak="0">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605D26E9"/>
    <w:multiLevelType w:val="hybridMultilevel"/>
    <w:tmpl w:val="F64A31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672A7BBB"/>
    <w:multiLevelType w:val="multilevel"/>
    <w:tmpl w:val="F1A26B18"/>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3"/>
  </w:num>
  <w:num w:numId="2">
    <w:abstractNumId w:val="0"/>
  </w:num>
  <w:num w:numId="3">
    <w:abstractNumId w:val="4"/>
  </w:num>
  <w:num w:numId="4">
    <w:abstractNumId w:val="8"/>
  </w:num>
  <w:num w:numId="5">
    <w:abstractNumId w:val="7"/>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93"/>
    <w:rsid w:val="006233E7"/>
    <w:rsid w:val="00F7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548D"/>
  <w15:chartTrackingRefBased/>
  <w15:docId w15:val="{050EB909-70BC-4FDF-BCAC-327F3E3F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F93"/>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9"/>
    <w:qFormat/>
    <w:rsid w:val="00F75F93"/>
    <w:pPr>
      <w:keepNext/>
      <w:jc w:val="center"/>
      <w:outlineLvl w:val="1"/>
    </w:pPr>
    <w:rPr>
      <w:b/>
      <w:smallCaps/>
    </w:rPr>
  </w:style>
  <w:style w:type="paragraph" w:styleId="3">
    <w:name w:val="heading 3"/>
    <w:basedOn w:val="a"/>
    <w:next w:val="a"/>
    <w:link w:val="30"/>
    <w:uiPriority w:val="99"/>
    <w:qFormat/>
    <w:rsid w:val="00F75F93"/>
    <w:pPr>
      <w:keepNext/>
      <w:ind w:left="1080"/>
      <w:outlineLvl w:val="2"/>
    </w:pPr>
    <w:rPr>
      <w:u w:val="single"/>
    </w:rPr>
  </w:style>
  <w:style w:type="paragraph" w:styleId="4">
    <w:name w:val="heading 4"/>
    <w:basedOn w:val="a"/>
    <w:next w:val="a"/>
    <w:link w:val="40"/>
    <w:uiPriority w:val="99"/>
    <w:qFormat/>
    <w:rsid w:val="00F75F93"/>
    <w:pPr>
      <w:keepNext/>
      <w:jc w:val="right"/>
      <w:outlineLvl w:val="3"/>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75F93"/>
    <w:rPr>
      <w:rFonts w:ascii="Times New Roman" w:eastAsia="Times New Roman" w:hAnsi="Times New Roman" w:cs="Times New Roman"/>
      <w:b/>
      <w:smallCaps/>
      <w:sz w:val="24"/>
      <w:szCs w:val="24"/>
    </w:rPr>
  </w:style>
  <w:style w:type="character" w:customStyle="1" w:styleId="30">
    <w:name w:val="Заголовок 3 Знак"/>
    <w:basedOn w:val="a0"/>
    <w:link w:val="3"/>
    <w:uiPriority w:val="99"/>
    <w:rsid w:val="00F75F93"/>
    <w:rPr>
      <w:rFonts w:ascii="Times New Roman" w:eastAsia="Times New Roman" w:hAnsi="Times New Roman" w:cs="Times New Roman"/>
      <w:sz w:val="24"/>
      <w:szCs w:val="24"/>
      <w:u w:val="single"/>
    </w:rPr>
  </w:style>
  <w:style w:type="character" w:customStyle="1" w:styleId="40">
    <w:name w:val="Заголовок 4 Знак"/>
    <w:basedOn w:val="a0"/>
    <w:link w:val="4"/>
    <w:uiPriority w:val="99"/>
    <w:rsid w:val="00F75F93"/>
    <w:rPr>
      <w:rFonts w:ascii="Times New Roman" w:eastAsia="Times New Roman" w:hAnsi="Times New Roman" w:cs="Times New Roman"/>
      <w:b/>
      <w:sz w:val="24"/>
      <w:szCs w:val="24"/>
      <w:u w:val="single"/>
    </w:rPr>
  </w:style>
  <w:style w:type="paragraph" w:styleId="a3">
    <w:name w:val="Body Text"/>
    <w:basedOn w:val="a"/>
    <w:link w:val="a4"/>
    <w:uiPriority w:val="99"/>
    <w:rsid w:val="00F75F93"/>
    <w:pPr>
      <w:tabs>
        <w:tab w:val="center" w:pos="4680"/>
      </w:tabs>
      <w:spacing w:line="275" w:lineRule="atLeast"/>
      <w:jc w:val="center"/>
    </w:pPr>
    <w:rPr>
      <w:b/>
    </w:rPr>
  </w:style>
  <w:style w:type="character" w:customStyle="1" w:styleId="a4">
    <w:name w:val="Основной текст Знак"/>
    <w:basedOn w:val="a0"/>
    <w:link w:val="a3"/>
    <w:uiPriority w:val="99"/>
    <w:rsid w:val="00F75F93"/>
    <w:rPr>
      <w:rFonts w:ascii="Times New Roman" w:eastAsia="Times New Roman" w:hAnsi="Times New Roman" w:cs="Times New Roman"/>
      <w:b/>
      <w:sz w:val="24"/>
      <w:szCs w:val="24"/>
    </w:rPr>
  </w:style>
  <w:style w:type="paragraph" w:styleId="21">
    <w:name w:val="Body Text 2"/>
    <w:basedOn w:val="a"/>
    <w:link w:val="22"/>
    <w:uiPriority w:val="99"/>
    <w:rsid w:val="00F75F93"/>
    <w:pPr>
      <w:jc w:val="both"/>
    </w:pPr>
  </w:style>
  <w:style w:type="character" w:customStyle="1" w:styleId="22">
    <w:name w:val="Основной текст 2 Знак"/>
    <w:basedOn w:val="a0"/>
    <w:link w:val="21"/>
    <w:uiPriority w:val="99"/>
    <w:rsid w:val="00F75F93"/>
    <w:rPr>
      <w:rFonts w:ascii="Times New Roman" w:eastAsia="Times New Roman" w:hAnsi="Times New Roman" w:cs="Times New Roman"/>
      <w:sz w:val="24"/>
      <w:szCs w:val="24"/>
    </w:rPr>
  </w:style>
  <w:style w:type="paragraph" w:styleId="a5">
    <w:name w:val="header"/>
    <w:basedOn w:val="a"/>
    <w:link w:val="a6"/>
    <w:uiPriority w:val="99"/>
    <w:rsid w:val="00F75F93"/>
    <w:pPr>
      <w:tabs>
        <w:tab w:val="center" w:pos="4320"/>
        <w:tab w:val="right" w:pos="8640"/>
      </w:tabs>
    </w:pPr>
  </w:style>
  <w:style w:type="character" w:customStyle="1" w:styleId="a6">
    <w:name w:val="Верхний колонтитул Знак"/>
    <w:basedOn w:val="a0"/>
    <w:link w:val="a5"/>
    <w:uiPriority w:val="99"/>
    <w:rsid w:val="00F75F93"/>
    <w:rPr>
      <w:rFonts w:ascii="Times New Roman" w:eastAsia="Times New Roman" w:hAnsi="Times New Roman" w:cs="Times New Roman"/>
      <w:sz w:val="24"/>
      <w:szCs w:val="24"/>
    </w:rPr>
  </w:style>
  <w:style w:type="paragraph" w:styleId="a7">
    <w:name w:val="List Paragraph"/>
    <w:basedOn w:val="a"/>
    <w:uiPriority w:val="99"/>
    <w:qFormat/>
    <w:rsid w:val="00F75F93"/>
    <w:pPr>
      <w:ind w:left="720"/>
      <w:contextualSpacing/>
    </w:pPr>
  </w:style>
  <w:style w:type="paragraph" w:customStyle="1" w:styleId="Sub-ClauseText">
    <w:name w:val="Sub-Clause Text"/>
    <w:basedOn w:val="a"/>
    <w:uiPriority w:val="99"/>
    <w:rsid w:val="00F75F93"/>
    <w:pPr>
      <w:spacing w:before="120" w:after="120"/>
      <w:jc w:val="both"/>
    </w:pPr>
    <w:rPr>
      <w:spacing w:val="-4"/>
      <w:szCs w:val="20"/>
    </w:rPr>
  </w:style>
  <w:style w:type="character" w:styleId="a8">
    <w:name w:val="Hyperlink"/>
    <w:basedOn w:val="a0"/>
    <w:uiPriority w:val="99"/>
    <w:rsid w:val="00F75F93"/>
    <w:rPr>
      <w:rFonts w:cs="Times New Roman"/>
      <w:color w:val="0000FF"/>
      <w:u w:val="single"/>
    </w:rPr>
  </w:style>
  <w:style w:type="paragraph" w:customStyle="1" w:styleId="1">
    <w:name w:val="Обычный1"/>
    <w:uiPriority w:val="99"/>
    <w:rsid w:val="00F75F93"/>
    <w:pPr>
      <w:spacing w:after="0" w:line="240" w:lineRule="auto"/>
    </w:pPr>
    <w:rPr>
      <w:rFonts w:ascii="Arial" w:eastAsia="Times New Roman" w:hAnsi="Arial" w:cs="Times New Roman"/>
      <w:sz w:val="24"/>
      <w:szCs w:val="20"/>
      <w:lang w:val="ru-RU" w:eastAsia="ru-RU"/>
    </w:rPr>
  </w:style>
  <w:style w:type="paragraph" w:customStyle="1" w:styleId="23">
    <w:name w:val="Обычный2"/>
    <w:uiPriority w:val="99"/>
    <w:rsid w:val="00F75F93"/>
    <w:pPr>
      <w:spacing w:after="0" w:line="240" w:lineRule="auto"/>
    </w:pPr>
    <w:rPr>
      <w:rFonts w:ascii="Arial" w:eastAsia="Times New Roman" w:hAnsi="Arial" w:cs="Times New Roman"/>
      <w:sz w:val="24"/>
      <w:szCs w:val="20"/>
      <w:lang w:val="ru-RU" w:eastAsia="ru-RU"/>
    </w:rPr>
  </w:style>
  <w:style w:type="paragraph" w:styleId="a9">
    <w:name w:val="footnote text"/>
    <w:basedOn w:val="a"/>
    <w:link w:val="aa"/>
    <w:uiPriority w:val="99"/>
    <w:semiHidden/>
    <w:rsid w:val="00F75F93"/>
    <w:pPr>
      <w:spacing w:after="200" w:line="276" w:lineRule="auto"/>
    </w:pPr>
    <w:rPr>
      <w:rFonts w:ascii="Calibri" w:eastAsia="Calibri" w:hAnsi="Calibri"/>
      <w:sz w:val="20"/>
      <w:szCs w:val="20"/>
      <w:lang w:val="ru-RU"/>
    </w:rPr>
  </w:style>
  <w:style w:type="character" w:customStyle="1" w:styleId="aa">
    <w:name w:val="Текст сноски Знак"/>
    <w:basedOn w:val="a0"/>
    <w:link w:val="a9"/>
    <w:uiPriority w:val="99"/>
    <w:semiHidden/>
    <w:rsid w:val="00F75F93"/>
    <w:rPr>
      <w:rFonts w:ascii="Calibri" w:eastAsia="Calibri" w:hAnsi="Calibri" w:cs="Times New Roman"/>
      <w:sz w:val="20"/>
      <w:szCs w:val="20"/>
      <w:lang w:val="ru-RU"/>
    </w:rPr>
  </w:style>
  <w:style w:type="character" w:styleId="ab">
    <w:name w:val="footnote reference"/>
    <w:basedOn w:val="a0"/>
    <w:uiPriority w:val="99"/>
    <w:semiHidden/>
    <w:rsid w:val="00F75F93"/>
    <w:rPr>
      <w:rFonts w:cs="Times New Roman"/>
      <w:vertAlign w:val="superscript"/>
    </w:rPr>
  </w:style>
  <w:style w:type="character" w:customStyle="1" w:styleId="w">
    <w:name w:val="w"/>
    <w:uiPriority w:val="99"/>
    <w:rsid w:val="00F75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late.academic.ru/test-tube%20centrifuge/r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academic.ru/test-tube%20centrifuge/ru/en/" TargetMode="External"/><Relationship Id="rId5" Type="http://schemas.openxmlformats.org/officeDocument/2006/relationships/hyperlink" Target="https://translate.academic.ru/test-tube%20centrifuge/ru/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2334</Words>
  <Characters>13305</Characters>
  <Application>Microsoft Office Word</Application>
  <DocSecurity>0</DocSecurity>
  <Lines>110</Lines>
  <Paragraphs>31</Paragraphs>
  <ScaleCrop>false</ScaleCrop>
  <Company/>
  <LinksUpToDate>false</LinksUpToDate>
  <CharactersWithSpaces>15608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Zhukov</dc:creator>
  <cp:keywords/>
  <dc:description/>
  <cp:lastModifiedBy>Igor Zhukov</cp:lastModifiedBy>
  <cp:revision>1</cp:revision>
  <dcterms:created xsi:type="dcterms:W3CDTF">2021-11-11T06:58:00Z</dcterms:created>
  <dcterms:modified xsi:type="dcterms:W3CDTF">2021-11-11T06:58:00Z</dcterms:modified>
</cp:coreProperties>
</file>