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F2B9" w14:textId="20668E5B" w:rsidR="00C47CDD" w:rsidRPr="00B866CD" w:rsidRDefault="007F5461" w:rsidP="00C47CDD">
      <w:pPr>
        <w:jc w:val="center"/>
        <w:rPr>
          <w:b/>
          <w:bCs/>
          <w:sz w:val="24"/>
          <w:szCs w:val="24"/>
        </w:rPr>
      </w:pPr>
      <w:r w:rsidRPr="00B866CD">
        <w:rPr>
          <w:b/>
          <w:bCs/>
          <w:sz w:val="24"/>
          <w:szCs w:val="24"/>
        </w:rPr>
        <w:t>ДОПОЛНЕНИЕ</w:t>
      </w:r>
      <w:r w:rsidR="00655603" w:rsidRPr="00B866CD">
        <w:rPr>
          <w:b/>
          <w:bCs/>
          <w:sz w:val="24"/>
          <w:szCs w:val="24"/>
        </w:rPr>
        <w:t xml:space="preserve"> № 1</w:t>
      </w:r>
    </w:p>
    <w:p w14:paraId="4968C9F9" w14:textId="17AFE16B" w:rsidR="00DC1E77" w:rsidRPr="00B866CD" w:rsidRDefault="00655603" w:rsidP="00DC1E77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  <w:lang w:eastAsia="ru-RU"/>
        </w:rPr>
      </w:pPr>
      <w:r w:rsidRPr="00B866CD">
        <w:rPr>
          <w:b/>
          <w:bCs/>
          <w:sz w:val="24"/>
          <w:szCs w:val="24"/>
        </w:rPr>
        <w:t xml:space="preserve">К </w:t>
      </w:r>
      <w:r w:rsidR="00DC1E77" w:rsidRPr="00B866CD">
        <w:rPr>
          <w:rFonts w:cs="Calibri"/>
          <w:b/>
          <w:snapToGrid w:val="0"/>
          <w:sz w:val="24"/>
          <w:szCs w:val="24"/>
          <w:lang w:eastAsia="ru-RU"/>
        </w:rPr>
        <w:t>Документации для торгов</w:t>
      </w:r>
    </w:p>
    <w:p w14:paraId="5419216F" w14:textId="29DEDC82" w:rsidR="00DC1E77" w:rsidRPr="00B866CD" w:rsidRDefault="00DC1E77" w:rsidP="00DC1E77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  <w:lang w:eastAsia="ru-RU"/>
        </w:rPr>
      </w:pPr>
      <w:r w:rsidRPr="00B866CD">
        <w:rPr>
          <w:rFonts w:cs="Calibri"/>
          <w:b/>
          <w:snapToGrid w:val="0"/>
          <w:sz w:val="24"/>
          <w:szCs w:val="24"/>
          <w:lang w:eastAsia="ru-RU"/>
        </w:rPr>
        <w:t xml:space="preserve">для закупки </w:t>
      </w:r>
    </w:p>
    <w:p w14:paraId="572A34AC" w14:textId="77777777" w:rsidR="00DC1E77" w:rsidRPr="00B866CD" w:rsidRDefault="00DC1E77" w:rsidP="00DC1E77">
      <w:pPr>
        <w:spacing w:after="0" w:line="240" w:lineRule="auto"/>
        <w:jc w:val="center"/>
        <w:rPr>
          <w:rFonts w:cs="Calibri"/>
          <w:b/>
          <w:snapToGrid w:val="0"/>
          <w:spacing w:val="-2"/>
          <w:sz w:val="24"/>
          <w:szCs w:val="24"/>
          <w:lang w:eastAsia="ru-RU"/>
        </w:rPr>
      </w:pPr>
      <w:bookmarkStart w:id="0" w:name="_Hlk40867962"/>
      <w:r w:rsidRPr="00B866CD">
        <w:rPr>
          <w:rFonts w:cs="Calibri"/>
          <w:b/>
          <w:snapToGrid w:val="0"/>
          <w:spacing w:val="-2"/>
          <w:sz w:val="24"/>
          <w:szCs w:val="24"/>
          <w:lang w:eastAsia="ru-RU"/>
        </w:rPr>
        <w:t>Двух мобильно-диагностических комплексов и вахтовых автобусов, доставка конечному потребителю</w:t>
      </w:r>
      <w:bookmarkEnd w:id="0"/>
      <w:r w:rsidRPr="00B866CD">
        <w:rPr>
          <w:rFonts w:cs="Calibri"/>
          <w:b/>
          <w:snapToGrid w:val="0"/>
          <w:spacing w:val="-2"/>
          <w:sz w:val="24"/>
          <w:szCs w:val="24"/>
          <w:lang w:eastAsia="ru-RU"/>
        </w:rPr>
        <w:t>.</w:t>
      </w:r>
    </w:p>
    <w:p w14:paraId="19458BDE" w14:textId="77777777" w:rsidR="00DC1E77" w:rsidRPr="00B866CD" w:rsidRDefault="00DC1E77" w:rsidP="00DC1E77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  <w:lang w:eastAsia="ru-RU"/>
        </w:rPr>
      </w:pPr>
      <w:r w:rsidRPr="00B866CD">
        <w:rPr>
          <w:rFonts w:cs="Calibri"/>
          <w:b/>
          <w:snapToGrid w:val="0"/>
          <w:sz w:val="24"/>
          <w:szCs w:val="24"/>
          <w:lang w:eastAsia="ru-RU"/>
        </w:rPr>
        <w:t xml:space="preserve">МКТ № </w:t>
      </w:r>
      <w:r w:rsidRPr="00B866CD">
        <w:rPr>
          <w:rFonts w:cs="Calibri"/>
          <w:b/>
          <w:snapToGrid w:val="0"/>
          <w:sz w:val="24"/>
          <w:szCs w:val="24"/>
          <w:lang w:val="en-US" w:eastAsia="ru-RU"/>
        </w:rPr>
        <w:t>ICB</w:t>
      </w:r>
      <w:r w:rsidRPr="00B866CD">
        <w:rPr>
          <w:rFonts w:cs="Calibri"/>
          <w:b/>
          <w:snapToGrid w:val="0"/>
          <w:sz w:val="24"/>
          <w:szCs w:val="24"/>
          <w:lang w:eastAsia="ru-RU"/>
        </w:rPr>
        <w:t xml:space="preserve"> </w:t>
      </w:r>
      <w:r w:rsidRPr="00B866CD">
        <w:rPr>
          <w:rFonts w:cs="Calibri"/>
          <w:b/>
          <w:snapToGrid w:val="0"/>
          <w:sz w:val="24"/>
          <w:szCs w:val="24"/>
          <w:lang w:val="en-US" w:eastAsia="ru-RU"/>
        </w:rPr>
        <w:t>KR</w:t>
      </w:r>
      <w:r w:rsidRPr="00B866CD">
        <w:rPr>
          <w:rFonts w:cs="Calibri"/>
          <w:b/>
          <w:snapToGrid w:val="0"/>
          <w:sz w:val="24"/>
          <w:szCs w:val="24"/>
          <w:lang w:eastAsia="ru-RU"/>
        </w:rPr>
        <w:t xml:space="preserve"> 1.1.</w:t>
      </w:r>
    </w:p>
    <w:p w14:paraId="35ECC8D6" w14:textId="1E72B78B" w:rsidR="00DC1E77" w:rsidRPr="00B866CD" w:rsidRDefault="00DC1E77" w:rsidP="00DC1E77">
      <w:pPr>
        <w:spacing w:after="0" w:line="240" w:lineRule="auto"/>
        <w:jc w:val="center"/>
        <w:rPr>
          <w:rFonts w:cs="Calibri"/>
          <w:b/>
          <w:i/>
          <w:iCs/>
          <w:snapToGrid w:val="0"/>
          <w:sz w:val="24"/>
          <w:szCs w:val="24"/>
          <w:lang w:eastAsia="ru-RU"/>
        </w:rPr>
      </w:pPr>
      <w:r w:rsidRPr="00B866CD">
        <w:rPr>
          <w:rFonts w:cs="Calibri"/>
          <w:b/>
          <w:snapToGrid w:val="0"/>
          <w:sz w:val="24"/>
          <w:szCs w:val="24"/>
          <w:lang w:eastAsia="ru-RU"/>
        </w:rPr>
        <w:t xml:space="preserve">Проект: </w:t>
      </w:r>
      <w:r w:rsidRPr="00B866CD">
        <w:rPr>
          <w:rFonts w:cs="Calibri"/>
          <w:b/>
          <w:i/>
          <w:iCs/>
          <w:snapToGrid w:val="0"/>
          <w:sz w:val="24"/>
          <w:szCs w:val="24"/>
          <w:lang w:eastAsia="ru-RU"/>
        </w:rPr>
        <w:t>Караван здоровья (Кыргызская Республика)</w:t>
      </w:r>
    </w:p>
    <w:p w14:paraId="1059F742" w14:textId="7C890A6B" w:rsidR="00E52B8E" w:rsidRPr="00B866CD" w:rsidRDefault="00E52B8E" w:rsidP="007E01D7">
      <w:pPr>
        <w:jc w:val="both"/>
        <w:rPr>
          <w:b/>
          <w:bCs/>
          <w:sz w:val="24"/>
          <w:szCs w:val="24"/>
        </w:rPr>
      </w:pPr>
    </w:p>
    <w:p w14:paraId="2C2C5DD3" w14:textId="2967DC2D" w:rsidR="00653921" w:rsidRPr="00B866CD" w:rsidRDefault="00C47CDD" w:rsidP="00C47CDD">
      <w:pPr>
        <w:spacing w:after="200" w:line="240" w:lineRule="auto"/>
        <w:jc w:val="both"/>
        <w:rPr>
          <w:rFonts w:cs="Calibri"/>
          <w:b/>
          <w:snapToGrid w:val="0"/>
          <w:sz w:val="24"/>
          <w:szCs w:val="24"/>
          <w:lang w:val="en-US" w:eastAsia="ru-RU"/>
        </w:rPr>
      </w:pPr>
      <w:r w:rsidRPr="00B866CD">
        <w:rPr>
          <w:rFonts w:cs="Calibri"/>
          <w:b/>
          <w:snapToGrid w:val="0"/>
          <w:sz w:val="24"/>
          <w:szCs w:val="24"/>
          <w:lang w:eastAsia="ru-RU"/>
        </w:rPr>
        <w:t>Обоснование дополнения</w:t>
      </w:r>
      <w:r w:rsidR="00B866CD" w:rsidRPr="00B866CD">
        <w:rPr>
          <w:rFonts w:cs="Calibri"/>
          <w:b/>
          <w:snapToGrid w:val="0"/>
          <w:sz w:val="24"/>
          <w:szCs w:val="24"/>
          <w:lang w:val="en-US" w:eastAsia="ru-RU"/>
        </w:rPr>
        <w:t>:</w:t>
      </w:r>
    </w:p>
    <w:p w14:paraId="4D3FCFCE" w14:textId="29EB50E2" w:rsidR="00C47CDD" w:rsidRPr="00B866CD" w:rsidRDefault="00C47CDD" w:rsidP="00C47CDD">
      <w:pPr>
        <w:spacing w:after="200" w:line="240" w:lineRule="auto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>Покупатель выпустил дополнение документации для торгов в связи с вопросом Участника о порядке применения поствкалификационных требований к Совместным предприятиям.</w:t>
      </w:r>
      <w:bookmarkStart w:id="1" w:name="_GoBack"/>
      <w:bookmarkEnd w:id="1"/>
    </w:p>
    <w:p w14:paraId="5FEB33B3" w14:textId="73970682" w:rsidR="00A425DE" w:rsidRPr="00B866CD" w:rsidRDefault="00653921" w:rsidP="00C47CDD">
      <w:pPr>
        <w:pStyle w:val="a3"/>
        <w:numPr>
          <w:ilvl w:val="0"/>
          <w:numId w:val="4"/>
        </w:numPr>
        <w:spacing w:after="200" w:line="240" w:lineRule="auto"/>
        <w:ind w:left="378"/>
        <w:rPr>
          <w:rFonts w:cs="Calibri"/>
          <w:b/>
          <w:snapToGrid w:val="0"/>
          <w:sz w:val="24"/>
          <w:szCs w:val="24"/>
          <w:lang w:eastAsia="ru-RU"/>
        </w:rPr>
      </w:pPr>
      <w:r w:rsidRPr="00B866CD">
        <w:rPr>
          <w:b/>
          <w:bCs/>
          <w:sz w:val="24"/>
          <w:szCs w:val="24"/>
        </w:rPr>
        <w:t>П</w:t>
      </w:r>
      <w:r w:rsidR="005D5DCD" w:rsidRPr="00B866CD">
        <w:rPr>
          <w:b/>
          <w:bCs/>
          <w:sz w:val="24"/>
          <w:szCs w:val="24"/>
        </w:rPr>
        <w:t xml:space="preserve">ункт </w:t>
      </w:r>
      <w:r w:rsidR="00A425DE" w:rsidRPr="00B866CD">
        <w:rPr>
          <w:b/>
          <w:bCs/>
          <w:sz w:val="24"/>
          <w:szCs w:val="24"/>
        </w:rPr>
        <w:t>3.1 </w:t>
      </w:r>
      <w:r w:rsidRPr="00B866CD">
        <w:rPr>
          <w:b/>
          <w:bCs/>
          <w:sz w:val="24"/>
          <w:szCs w:val="24"/>
        </w:rPr>
        <w:t>«</w:t>
      </w:r>
      <w:r w:rsidR="00A425DE" w:rsidRPr="00B866CD">
        <w:rPr>
          <w:b/>
          <w:bCs/>
          <w:sz w:val="24"/>
          <w:szCs w:val="24"/>
        </w:rPr>
        <w:t>Постквалификационные требования (ИУТ 36.1)</w:t>
      </w:r>
      <w:r w:rsidRPr="00B866CD">
        <w:rPr>
          <w:b/>
          <w:bCs/>
          <w:sz w:val="24"/>
          <w:szCs w:val="24"/>
        </w:rPr>
        <w:t>»</w:t>
      </w:r>
      <w:r w:rsidR="005D5DCD" w:rsidRPr="00B866CD">
        <w:rPr>
          <w:b/>
          <w:bCs/>
          <w:sz w:val="24"/>
          <w:szCs w:val="24"/>
        </w:rPr>
        <w:t xml:space="preserve"> Раздела III </w:t>
      </w:r>
      <w:r w:rsidRPr="00B866CD">
        <w:rPr>
          <w:b/>
          <w:bCs/>
          <w:sz w:val="24"/>
          <w:szCs w:val="24"/>
        </w:rPr>
        <w:t>«</w:t>
      </w:r>
      <w:r w:rsidR="005D5DCD" w:rsidRPr="00B866CD">
        <w:rPr>
          <w:b/>
          <w:bCs/>
          <w:sz w:val="24"/>
          <w:szCs w:val="24"/>
        </w:rPr>
        <w:t>Критерии оценки и квалификационного отбора</w:t>
      </w:r>
      <w:r w:rsidRPr="00B866CD">
        <w:rPr>
          <w:b/>
          <w:bCs/>
          <w:sz w:val="24"/>
          <w:szCs w:val="24"/>
        </w:rPr>
        <w:t xml:space="preserve">» дополнить (дополнения выделены курсивом) и читать в следующей редакции: </w:t>
      </w:r>
    </w:p>
    <w:p w14:paraId="5D2B4672" w14:textId="77777777" w:rsidR="00A425DE" w:rsidRPr="00B866CD" w:rsidRDefault="00A425DE" w:rsidP="00A425DE">
      <w:pPr>
        <w:spacing w:after="200" w:line="240" w:lineRule="auto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>После определения предложения с наименьшей ценой согласно ИУТ 35.1 Покупатель должен провести постквалификационный отбор Участника торгов в соответствии с ИУТ</w:t>
      </w:r>
      <w:r w:rsidRPr="00B866CD">
        <w:rPr>
          <w:rFonts w:cs="Calibri"/>
          <w:snapToGrid w:val="0"/>
          <w:sz w:val="24"/>
          <w:szCs w:val="24"/>
          <w:lang w:val="en-US" w:eastAsia="ru-RU"/>
        </w:rPr>
        <w:t> </w:t>
      </w:r>
      <w:r w:rsidRPr="00B866CD">
        <w:rPr>
          <w:rFonts w:cs="Calibri"/>
          <w:snapToGrid w:val="0"/>
          <w:sz w:val="24"/>
          <w:szCs w:val="24"/>
          <w:lang w:eastAsia="ru-RU"/>
        </w:rPr>
        <w:t xml:space="preserve">36, используя только указанные требования. При оценке квалификации Участника торгов не должны использоваться требования, не перечисленные ниже. </w:t>
      </w:r>
    </w:p>
    <w:p w14:paraId="603A7D3F" w14:textId="77777777" w:rsidR="00A425DE" w:rsidRPr="00B866CD" w:rsidRDefault="00A425DE" w:rsidP="00A425DE">
      <w:pPr>
        <w:spacing w:after="200" w:line="240" w:lineRule="auto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 xml:space="preserve">(а) </w:t>
      </w:r>
      <w:r w:rsidRPr="00B866CD">
        <w:rPr>
          <w:rFonts w:cs="Calibri"/>
          <w:snapToGrid w:val="0"/>
          <w:sz w:val="24"/>
          <w:szCs w:val="24"/>
          <w:lang w:eastAsia="ru-RU"/>
        </w:rPr>
        <w:tab/>
        <w:t>Финансовые возможности</w:t>
      </w:r>
    </w:p>
    <w:p w14:paraId="3EE3C110" w14:textId="7552EB2C" w:rsidR="00A425DE" w:rsidRPr="00B866CD" w:rsidRDefault="00A425DE" w:rsidP="00A425DE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>Участник должен документально подтвердить свою финансовую устойчивость, предоставив финансовые отчеты за последние 3</w:t>
      </w:r>
      <w:r w:rsidRPr="00B866CD">
        <w:rPr>
          <w:rFonts w:cs="Calibri"/>
          <w:i/>
          <w:snapToGrid w:val="0"/>
          <w:sz w:val="24"/>
          <w:szCs w:val="24"/>
          <w:lang w:eastAsia="ru-RU"/>
        </w:rPr>
        <w:t xml:space="preserve"> </w:t>
      </w:r>
      <w:r w:rsidRPr="00B866CD">
        <w:rPr>
          <w:rFonts w:cs="Calibri"/>
          <w:snapToGrid w:val="0"/>
          <w:sz w:val="24"/>
          <w:szCs w:val="24"/>
          <w:lang w:eastAsia="ru-RU"/>
        </w:rPr>
        <w:t>(три) года.</w:t>
      </w:r>
      <w:r w:rsidR="004148CA" w:rsidRPr="00B866CD">
        <w:rPr>
          <w:rFonts w:cs="Calibri"/>
          <w:snapToGrid w:val="0"/>
          <w:sz w:val="24"/>
          <w:szCs w:val="24"/>
          <w:lang w:eastAsia="ru-RU"/>
        </w:rPr>
        <w:t xml:space="preserve"> </w:t>
      </w:r>
      <w:r w:rsidR="004148CA" w:rsidRPr="00B866CD">
        <w:rPr>
          <w:rFonts w:cs="Calibri"/>
          <w:i/>
          <w:snapToGrid w:val="0"/>
          <w:sz w:val="24"/>
          <w:szCs w:val="24"/>
          <w:lang w:eastAsia="ru-RU"/>
        </w:rPr>
        <w:t xml:space="preserve">В случае если Участником является Совместное Предприятие (далее – СП), то финансовую устойчивость должны подтвердить все входящие в него компании. </w:t>
      </w:r>
    </w:p>
    <w:p w14:paraId="42726139" w14:textId="5E852881" w:rsidR="00A425DE" w:rsidRPr="00B866CD" w:rsidRDefault="00A425DE" w:rsidP="00A425D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</w:rPr>
        <w:t xml:space="preserve">Документальное подтверждение годового оборота Участников торгов. Он должен быть не менее 2,5 млн долларов США в </w:t>
      </w:r>
      <w:smartTag w:uri="urn:schemas-microsoft-com:office:smarttags" w:element="metricconverter">
        <w:smartTagPr>
          <w:attr w:name="ProductID" w:val="2017 г"/>
        </w:smartTagPr>
        <w:r w:rsidRPr="00B866CD">
          <w:rPr>
            <w:rFonts w:cs="Calibri"/>
            <w:snapToGrid w:val="0"/>
            <w:sz w:val="24"/>
            <w:szCs w:val="24"/>
          </w:rPr>
          <w:t>2017 г</w:t>
        </w:r>
      </w:smartTag>
      <w:r w:rsidRPr="00B866CD">
        <w:rPr>
          <w:rFonts w:cs="Calibri"/>
          <w:snapToGrid w:val="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Pr="00B866CD">
          <w:rPr>
            <w:rFonts w:cs="Calibri"/>
            <w:snapToGrid w:val="0"/>
            <w:sz w:val="24"/>
            <w:szCs w:val="24"/>
          </w:rPr>
          <w:t>2018 г</w:t>
        </w:r>
      </w:smartTag>
      <w:r w:rsidRPr="00B866CD">
        <w:rPr>
          <w:rFonts w:cs="Calibri"/>
          <w:snapToGrid w:val="0"/>
          <w:sz w:val="24"/>
          <w:szCs w:val="24"/>
        </w:rPr>
        <w:t>.,2019 г. ежегодно</w:t>
      </w:r>
      <w:r w:rsidR="004148CA" w:rsidRPr="00B866CD">
        <w:rPr>
          <w:rFonts w:cs="Calibri"/>
          <w:snapToGrid w:val="0"/>
          <w:sz w:val="24"/>
          <w:szCs w:val="24"/>
        </w:rPr>
        <w:t xml:space="preserve">. </w:t>
      </w:r>
      <w:r w:rsidR="004148CA" w:rsidRPr="00B866CD">
        <w:rPr>
          <w:rFonts w:cs="Calibri"/>
          <w:i/>
          <w:snapToGrid w:val="0"/>
          <w:sz w:val="24"/>
          <w:szCs w:val="24"/>
        </w:rPr>
        <w:t xml:space="preserve">В случае СП – один из партнеров </w:t>
      </w:r>
      <w:r w:rsidR="001E5BD0" w:rsidRPr="00B866CD">
        <w:rPr>
          <w:rFonts w:cs="Calibri"/>
          <w:i/>
          <w:snapToGrid w:val="0"/>
          <w:sz w:val="24"/>
          <w:szCs w:val="24"/>
        </w:rPr>
        <w:t xml:space="preserve">должен иметь годовой оборот не менее 2,5 млн долларов США в </w:t>
      </w:r>
      <w:smartTag w:uri="urn:schemas-microsoft-com:office:smarttags" w:element="metricconverter">
        <w:smartTagPr>
          <w:attr w:name="ProductID" w:val="2017 г"/>
        </w:smartTagPr>
        <w:r w:rsidR="001E5BD0" w:rsidRPr="00B866CD">
          <w:rPr>
            <w:rFonts w:cs="Calibri"/>
            <w:i/>
            <w:snapToGrid w:val="0"/>
            <w:sz w:val="24"/>
            <w:szCs w:val="24"/>
          </w:rPr>
          <w:t>2017 г</w:t>
        </w:r>
      </w:smartTag>
      <w:r w:rsidR="001E5BD0" w:rsidRPr="00B866CD">
        <w:rPr>
          <w:rFonts w:cs="Calibri"/>
          <w:i/>
          <w:snapToGrid w:val="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="001E5BD0" w:rsidRPr="00B866CD">
          <w:rPr>
            <w:rFonts w:cs="Calibri"/>
            <w:i/>
            <w:snapToGrid w:val="0"/>
            <w:sz w:val="24"/>
            <w:szCs w:val="24"/>
          </w:rPr>
          <w:t>2018 г</w:t>
        </w:r>
      </w:smartTag>
      <w:r w:rsidR="001E5BD0" w:rsidRPr="00B866CD">
        <w:rPr>
          <w:rFonts w:cs="Calibri"/>
          <w:i/>
          <w:snapToGrid w:val="0"/>
          <w:sz w:val="24"/>
          <w:szCs w:val="24"/>
        </w:rPr>
        <w:t xml:space="preserve">.,2019 г. ежегодно; остальные партнеры – не менее 1 млн долларов США в </w:t>
      </w:r>
      <w:smartTag w:uri="urn:schemas-microsoft-com:office:smarttags" w:element="metricconverter">
        <w:smartTagPr>
          <w:attr w:name="ProductID" w:val="2017 г"/>
        </w:smartTagPr>
        <w:r w:rsidR="001E5BD0" w:rsidRPr="00B866CD">
          <w:rPr>
            <w:rFonts w:cs="Calibri"/>
            <w:i/>
            <w:snapToGrid w:val="0"/>
            <w:sz w:val="24"/>
            <w:szCs w:val="24"/>
          </w:rPr>
          <w:t>2017 г</w:t>
        </w:r>
      </w:smartTag>
      <w:r w:rsidR="001E5BD0" w:rsidRPr="00B866CD">
        <w:rPr>
          <w:rFonts w:cs="Calibri"/>
          <w:i/>
          <w:snapToGrid w:val="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="001E5BD0" w:rsidRPr="00B866CD">
          <w:rPr>
            <w:rFonts w:cs="Calibri"/>
            <w:i/>
            <w:snapToGrid w:val="0"/>
            <w:sz w:val="24"/>
            <w:szCs w:val="24"/>
          </w:rPr>
          <w:t>2018 г</w:t>
        </w:r>
      </w:smartTag>
      <w:r w:rsidR="001E5BD0" w:rsidRPr="00B866CD">
        <w:rPr>
          <w:rFonts w:cs="Calibri"/>
          <w:i/>
          <w:snapToGrid w:val="0"/>
          <w:sz w:val="24"/>
          <w:szCs w:val="24"/>
        </w:rPr>
        <w:t>.,2019 г. ежегодно.</w:t>
      </w:r>
    </w:p>
    <w:p w14:paraId="39089C74" w14:textId="77777777" w:rsidR="00A425DE" w:rsidRPr="00B866CD" w:rsidRDefault="00A425DE" w:rsidP="00A425DE">
      <w:pPr>
        <w:spacing w:after="200" w:line="240" w:lineRule="auto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>(</w:t>
      </w:r>
      <w:r w:rsidRPr="00B866CD">
        <w:rPr>
          <w:rFonts w:cs="Calibri"/>
          <w:snapToGrid w:val="0"/>
          <w:sz w:val="24"/>
          <w:szCs w:val="24"/>
          <w:lang w:val="en-US" w:eastAsia="ru-RU"/>
        </w:rPr>
        <w:t>b</w:t>
      </w:r>
      <w:r w:rsidRPr="00B866CD">
        <w:rPr>
          <w:rFonts w:cs="Calibri"/>
          <w:snapToGrid w:val="0"/>
          <w:sz w:val="24"/>
          <w:szCs w:val="24"/>
          <w:lang w:eastAsia="ru-RU"/>
        </w:rPr>
        <w:t>)</w:t>
      </w:r>
      <w:r w:rsidRPr="00B866CD">
        <w:rPr>
          <w:rFonts w:cs="Calibri"/>
          <w:snapToGrid w:val="0"/>
          <w:sz w:val="24"/>
          <w:szCs w:val="24"/>
          <w:lang w:eastAsia="ru-RU"/>
        </w:rPr>
        <w:tab/>
        <w:t>Опыт и технические возможности</w:t>
      </w:r>
    </w:p>
    <w:p w14:paraId="1A66D254" w14:textId="6B211F4C" w:rsidR="00A425DE" w:rsidRPr="00B866CD" w:rsidRDefault="00A425DE" w:rsidP="00A425DE">
      <w:pPr>
        <w:pStyle w:val="a3"/>
        <w:numPr>
          <w:ilvl w:val="0"/>
          <w:numId w:val="2"/>
        </w:numPr>
        <w:spacing w:before="60" w:after="60" w:line="240" w:lineRule="auto"/>
        <w:ind w:left="709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>Каждый Участник должен иметь по крайней мере трехлетний опыт работы в рассматриваемой области и не меньше 3 (трех) успешно завершенных крупных контракта по поставке и наладке аналогичных (по номенклатуре оборудования) передвижных медицинских комплексов в горные районы стран ЕЭАС и стран Центральной Азии. В подтверждение опыта необходимо представить копии соответствующих контрактов.</w:t>
      </w:r>
      <w:r w:rsidR="00D34F4F" w:rsidRPr="00B866CD">
        <w:rPr>
          <w:rFonts w:cs="Calibri"/>
          <w:snapToGrid w:val="0"/>
          <w:sz w:val="24"/>
          <w:szCs w:val="24"/>
          <w:lang w:eastAsia="ru-RU"/>
        </w:rPr>
        <w:t xml:space="preserve"> </w:t>
      </w:r>
      <w:r w:rsidR="00D34F4F" w:rsidRPr="00B866CD">
        <w:rPr>
          <w:rFonts w:cs="Calibri"/>
          <w:i/>
          <w:snapToGrid w:val="0"/>
          <w:sz w:val="24"/>
          <w:szCs w:val="24"/>
        </w:rPr>
        <w:t>В случае СП – один из партнеров должен иметь подобный опыт.</w:t>
      </w:r>
    </w:p>
    <w:p w14:paraId="759F9F3A" w14:textId="77777777" w:rsidR="00A425DE" w:rsidRPr="00B866CD" w:rsidRDefault="00A425DE" w:rsidP="00A425DE">
      <w:pPr>
        <w:pStyle w:val="a3"/>
        <w:spacing w:before="60" w:after="60" w:line="240" w:lineRule="auto"/>
        <w:ind w:left="709"/>
        <w:jc w:val="both"/>
        <w:rPr>
          <w:rFonts w:cs="Calibri"/>
          <w:snapToGrid w:val="0"/>
          <w:sz w:val="24"/>
          <w:szCs w:val="24"/>
          <w:lang w:eastAsia="ru-RU"/>
        </w:rPr>
      </w:pPr>
    </w:p>
    <w:p w14:paraId="07AC758D" w14:textId="77777777" w:rsidR="00A425DE" w:rsidRPr="00B866CD" w:rsidRDefault="00A425DE" w:rsidP="00A425DE">
      <w:pPr>
        <w:spacing w:after="200" w:line="240" w:lineRule="auto"/>
        <w:jc w:val="both"/>
        <w:rPr>
          <w:rFonts w:cs="Calibri"/>
          <w:snapToGrid w:val="0"/>
          <w:sz w:val="24"/>
          <w:szCs w:val="24"/>
          <w:lang w:eastAsia="ru-RU"/>
        </w:rPr>
      </w:pPr>
      <w:r w:rsidRPr="00B866CD">
        <w:rPr>
          <w:rFonts w:cs="Calibri"/>
          <w:snapToGrid w:val="0"/>
          <w:sz w:val="24"/>
          <w:szCs w:val="24"/>
          <w:lang w:eastAsia="ru-RU"/>
        </w:rPr>
        <w:t>(с)</w:t>
      </w:r>
      <w:r w:rsidRPr="00B866CD">
        <w:rPr>
          <w:rFonts w:cs="Calibri"/>
          <w:snapToGrid w:val="0"/>
          <w:sz w:val="24"/>
          <w:szCs w:val="24"/>
          <w:lang w:eastAsia="ru-RU"/>
        </w:rPr>
        <w:tab/>
        <w:t xml:space="preserve">Участник торгов должен предоставить документальное подтверждение того, что предлагаемые им товары отвечают следующим требованиям с точки зрения использования: </w:t>
      </w:r>
    </w:p>
    <w:p w14:paraId="7E2650E6" w14:textId="77777777" w:rsidR="00A425DE" w:rsidRPr="00B866CD" w:rsidRDefault="00A425DE" w:rsidP="00A425DE">
      <w:pPr>
        <w:pStyle w:val="a4"/>
        <w:numPr>
          <w:ilvl w:val="0"/>
          <w:numId w:val="3"/>
        </w:numPr>
        <w:spacing w:after="240"/>
        <w:ind w:left="709" w:hanging="357"/>
        <w:jc w:val="both"/>
        <w:rPr>
          <w:rFonts w:ascii="Calibri" w:hAnsi="Calibri" w:cs="Calibri"/>
          <w:iCs/>
          <w:color w:val="auto"/>
          <w:sz w:val="24"/>
          <w:szCs w:val="24"/>
        </w:rPr>
      </w:pPr>
      <w:r w:rsidRPr="00B866CD">
        <w:rPr>
          <w:rFonts w:ascii="Calibri" w:hAnsi="Calibri" w:cs="Calibri"/>
          <w:iCs/>
          <w:color w:val="auto"/>
          <w:sz w:val="24"/>
          <w:szCs w:val="24"/>
        </w:rPr>
        <w:lastRenderedPageBreak/>
        <w:t>Подтверждение производителя или Участника торгов того, что модели медицинского оборудования, предлагаемые на торги, находятся в серийном производстве по крайней мере 12 (Двенадцать) месяцев до вскрытия предложений.</w:t>
      </w:r>
    </w:p>
    <w:p w14:paraId="1EFA8DFA" w14:textId="77777777" w:rsidR="00A425DE" w:rsidRPr="00B866CD" w:rsidRDefault="00A425DE" w:rsidP="00A425DE">
      <w:pPr>
        <w:pStyle w:val="a4"/>
        <w:numPr>
          <w:ilvl w:val="0"/>
          <w:numId w:val="3"/>
        </w:numPr>
        <w:spacing w:after="160"/>
        <w:ind w:left="709" w:hanging="357"/>
        <w:jc w:val="both"/>
        <w:rPr>
          <w:rFonts w:ascii="Calibri" w:hAnsi="Calibri" w:cs="Calibri"/>
          <w:iCs/>
          <w:color w:val="auto"/>
          <w:sz w:val="24"/>
          <w:szCs w:val="24"/>
        </w:rPr>
      </w:pPr>
      <w:r w:rsidRPr="00B866CD">
        <w:rPr>
          <w:rFonts w:ascii="Calibri" w:hAnsi="Calibri" w:cs="Calibri"/>
          <w:iCs/>
          <w:color w:val="auto"/>
          <w:sz w:val="24"/>
          <w:szCs w:val="24"/>
        </w:rPr>
        <w:t>Копия регистрационного удостоверения товара, выданного Росздравнадзором (Минздравом России) на каждое медицинское изделие, входящее в комплект поставки (в том числе на передвижной медицинский комплекс на шасси транспортного средства), по товарам, подлежащим регистрации. Либо/и копия регистрационного удостоверения, выданного соответствующим органом Кыргызской Республики. На момент подачи заявки Товар должен быть зарегистрирован и разрешен для обращения на территории Российской Федерации и/или Кыргызской Республики в установленном порядке.</w:t>
      </w:r>
    </w:p>
    <w:p w14:paraId="1EB2F8F6" w14:textId="4D519E5C" w:rsidR="005D5DCD" w:rsidRPr="00B866CD" w:rsidRDefault="00A425DE" w:rsidP="00653921">
      <w:pPr>
        <w:pStyle w:val="a3"/>
        <w:numPr>
          <w:ilvl w:val="0"/>
          <w:numId w:val="3"/>
        </w:numPr>
        <w:ind w:left="709" w:hanging="357"/>
        <w:contextualSpacing w:val="0"/>
        <w:jc w:val="both"/>
        <w:rPr>
          <w:rFonts w:cs="Calibri"/>
          <w:sz w:val="24"/>
          <w:szCs w:val="24"/>
        </w:rPr>
      </w:pPr>
      <w:r w:rsidRPr="00B866CD">
        <w:rPr>
          <w:rFonts w:cs="Calibri"/>
          <w:iCs/>
          <w:sz w:val="24"/>
          <w:szCs w:val="24"/>
        </w:rPr>
        <w:t>Документальное подтверждение соответствия ГОСТ Р 56328-2014. Национальный стандарт Российской Федерации. Изделия медицинские. Подвижные (передвижные) комплексы медицинского назначения. Общие технические требования и методы испытаний" или д</w:t>
      </w:r>
      <w:r w:rsidRPr="00B866CD">
        <w:rPr>
          <w:rFonts w:cs="Calibri"/>
          <w:snapToGrid w:val="0"/>
          <w:sz w:val="24"/>
          <w:szCs w:val="24"/>
        </w:rPr>
        <w:t>ругим официальным стандартам, обеспечивающим, как минимум, аналогичное качество.</w:t>
      </w:r>
    </w:p>
    <w:p w14:paraId="27C8365F" w14:textId="220318EB" w:rsidR="00A425DE" w:rsidRPr="00B866CD" w:rsidRDefault="005D5DCD" w:rsidP="00C47CDD">
      <w:pPr>
        <w:pStyle w:val="a3"/>
        <w:numPr>
          <w:ilvl w:val="0"/>
          <w:numId w:val="4"/>
        </w:numPr>
        <w:ind w:left="426"/>
        <w:jc w:val="both"/>
        <w:rPr>
          <w:b/>
          <w:bCs/>
          <w:sz w:val="24"/>
          <w:szCs w:val="24"/>
        </w:rPr>
      </w:pPr>
      <w:r w:rsidRPr="00B866CD">
        <w:rPr>
          <w:b/>
          <w:bCs/>
          <w:sz w:val="24"/>
          <w:szCs w:val="24"/>
        </w:rPr>
        <w:t xml:space="preserve">Все остальные Разделы </w:t>
      </w:r>
      <w:r w:rsidRPr="00B866CD">
        <w:rPr>
          <w:rFonts w:cs="Calibri"/>
          <w:b/>
          <w:snapToGrid w:val="0"/>
          <w:sz w:val="24"/>
          <w:szCs w:val="24"/>
          <w:lang w:eastAsia="ru-RU"/>
        </w:rPr>
        <w:t>Документации для торгов остаются неизменными.</w:t>
      </w:r>
    </w:p>
    <w:sectPr w:rsidR="00A425DE" w:rsidRPr="00B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ABE"/>
    <w:multiLevelType w:val="hybridMultilevel"/>
    <w:tmpl w:val="C80C1828"/>
    <w:lvl w:ilvl="0" w:tplc="041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E2A5BD8"/>
    <w:multiLevelType w:val="hybridMultilevel"/>
    <w:tmpl w:val="547EF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B31"/>
    <w:multiLevelType w:val="hybridMultilevel"/>
    <w:tmpl w:val="30F0F694"/>
    <w:lvl w:ilvl="0" w:tplc="D4BA60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4FF0"/>
    <w:multiLevelType w:val="hybridMultilevel"/>
    <w:tmpl w:val="F5EABCA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1"/>
    <w:rsid w:val="001E5BD0"/>
    <w:rsid w:val="003E77DF"/>
    <w:rsid w:val="004148CA"/>
    <w:rsid w:val="005D5DCD"/>
    <w:rsid w:val="00653921"/>
    <w:rsid w:val="00655603"/>
    <w:rsid w:val="007A5747"/>
    <w:rsid w:val="007E01D7"/>
    <w:rsid w:val="007F5461"/>
    <w:rsid w:val="00A425DE"/>
    <w:rsid w:val="00B866CD"/>
    <w:rsid w:val="00C47CDD"/>
    <w:rsid w:val="00D34F4F"/>
    <w:rsid w:val="00D81394"/>
    <w:rsid w:val="00DC1E77"/>
    <w:rsid w:val="00E14861"/>
    <w:rsid w:val="00E52B8E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B93EE"/>
  <w15:chartTrackingRefBased/>
  <w15:docId w15:val="{FB5A8F0C-A84B-45D0-B1BD-BE888B5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qFormat/>
    <w:rsid w:val="006539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5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99"/>
    <w:qFormat/>
    <w:rsid w:val="00A425DE"/>
    <w:pPr>
      <w:spacing w:after="0" w:line="240" w:lineRule="auto"/>
    </w:pPr>
    <w:rPr>
      <w:rFonts w:ascii="Arial Unicode MS" w:eastAsia="Arial Unicode MS" w:hAnsi="Arial Unicode MS" w:cs="Times New Roman"/>
      <w:color w:val="00000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A425DE"/>
    <w:rPr>
      <w:rFonts w:ascii="Arial Unicode MS" w:eastAsia="Arial Unicode MS" w:hAnsi="Arial Unicode MS" w:cs="Times New Roman"/>
      <w:color w:val="000000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rsid w:val="006539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a6">
    <w:name w:val="annotation reference"/>
    <w:basedOn w:val="a0"/>
    <w:uiPriority w:val="99"/>
    <w:semiHidden/>
    <w:unhideWhenUsed/>
    <w:rsid w:val="00B866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66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66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66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66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Евсеев Алексей П.</cp:lastModifiedBy>
  <cp:revision>4</cp:revision>
  <dcterms:created xsi:type="dcterms:W3CDTF">2020-11-11T12:45:00Z</dcterms:created>
  <dcterms:modified xsi:type="dcterms:W3CDTF">2020-11-12T14:01:00Z</dcterms:modified>
</cp:coreProperties>
</file>