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9A" w:rsidRPr="00DC519A" w:rsidRDefault="0084359A" w:rsidP="00DC519A">
      <w:pPr>
        <w:spacing w:after="0" w:line="236" w:lineRule="auto"/>
        <w:ind w:right="120"/>
        <w:jc w:val="both"/>
        <w:rPr>
          <w:rFonts w:cs="Calibri"/>
          <w:sz w:val="24"/>
          <w:szCs w:val="20"/>
          <w:lang w:val="en-US" w:eastAsia="ru-RU"/>
        </w:rPr>
      </w:pPr>
      <w:r w:rsidRPr="00DC519A">
        <w:rPr>
          <w:rFonts w:cs="Calibri"/>
          <w:sz w:val="24"/>
          <w:szCs w:val="20"/>
          <w:lang w:val="en-US" w:eastAsia="ru-RU"/>
        </w:rPr>
        <w:t>The following specific data for the goods to be procured shall complement, supplement, or amend the provisions in the Instructions to Bidders (ITB). Whenever there is a conflict, the provisions herein shall prevail over those in ITB.</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3"/>
        <w:gridCol w:w="11"/>
        <w:gridCol w:w="30"/>
        <w:gridCol w:w="8142"/>
      </w:tblGrid>
      <w:tr w:rsidR="0084359A" w:rsidRPr="00791538" w:rsidTr="008B025D">
        <w:trPr>
          <w:trHeight w:val="432"/>
        </w:trPr>
        <w:tc>
          <w:tcPr>
            <w:tcW w:w="1423" w:type="dxa"/>
          </w:tcPr>
          <w:p w:rsidR="0084359A" w:rsidRPr="00DC519A" w:rsidRDefault="0084359A" w:rsidP="00DC519A">
            <w:pPr>
              <w:spacing w:after="0" w:line="240" w:lineRule="atLeast"/>
              <w:rPr>
                <w:rFonts w:cs="Arial"/>
                <w:b/>
                <w:lang w:val="en-US" w:eastAsia="ru-RU"/>
              </w:rPr>
            </w:pPr>
            <w:r w:rsidRPr="00DC519A">
              <w:rPr>
                <w:rFonts w:cs="Arial"/>
                <w:b/>
                <w:lang w:eastAsia="ru-RU"/>
              </w:rPr>
              <w:t>ITB Clause</w:t>
            </w:r>
            <w:r w:rsidRPr="00DC519A">
              <w:rPr>
                <w:rFonts w:cs="Arial"/>
                <w:b/>
                <w:lang w:val="en-US" w:eastAsia="ru-RU"/>
              </w:rPr>
              <w:t xml:space="preserve"> Reference</w:t>
            </w:r>
          </w:p>
        </w:tc>
        <w:tc>
          <w:tcPr>
            <w:tcW w:w="8183" w:type="dxa"/>
            <w:gridSpan w:val="3"/>
          </w:tcPr>
          <w:p w:rsidR="0084359A" w:rsidRPr="00DC519A" w:rsidRDefault="0084359A" w:rsidP="00DC519A">
            <w:pPr>
              <w:spacing w:after="0" w:line="240" w:lineRule="atLeast"/>
              <w:ind w:right="900"/>
              <w:jc w:val="center"/>
              <w:rPr>
                <w:rFonts w:cs="Arial"/>
                <w:b/>
                <w:w w:val="99"/>
                <w:lang w:eastAsia="ru-RU"/>
              </w:rPr>
            </w:pPr>
            <w:r w:rsidRPr="00DC519A">
              <w:rPr>
                <w:rFonts w:cs="Arial"/>
                <w:b/>
                <w:w w:val="99"/>
                <w:lang w:eastAsia="ru-RU"/>
              </w:rPr>
              <w:t>A. General</w:t>
            </w:r>
          </w:p>
        </w:tc>
      </w:tr>
      <w:tr w:rsidR="0084359A" w:rsidRPr="00C16F8F" w:rsidTr="008B025D">
        <w:trPr>
          <w:trHeight w:val="365"/>
        </w:trPr>
        <w:tc>
          <w:tcPr>
            <w:tcW w:w="1423" w:type="dxa"/>
          </w:tcPr>
          <w:p w:rsidR="0084359A" w:rsidRPr="00DC519A" w:rsidRDefault="0084359A" w:rsidP="00DC519A">
            <w:pPr>
              <w:spacing w:after="0" w:line="240" w:lineRule="atLeast"/>
              <w:rPr>
                <w:rFonts w:cs="Arial"/>
                <w:b/>
                <w:lang w:eastAsia="ru-RU"/>
              </w:rPr>
            </w:pPr>
            <w:r w:rsidRPr="00DC519A">
              <w:rPr>
                <w:rFonts w:cs="Arial"/>
                <w:b/>
                <w:lang w:eastAsia="ru-RU"/>
              </w:rPr>
              <w:t>ITB 1.1</w:t>
            </w:r>
          </w:p>
        </w:tc>
        <w:tc>
          <w:tcPr>
            <w:tcW w:w="8183" w:type="dxa"/>
            <w:gridSpan w:val="3"/>
          </w:tcPr>
          <w:p w:rsidR="0084359A" w:rsidRPr="00CB1166" w:rsidRDefault="0084359A" w:rsidP="009B2FA3">
            <w:pPr>
              <w:spacing w:after="0" w:line="240" w:lineRule="atLeast"/>
              <w:jc w:val="both"/>
              <w:rPr>
                <w:rFonts w:cs="Arial"/>
                <w:b/>
                <w:i/>
                <w:lang w:val="en-US" w:eastAsia="ru-RU"/>
              </w:rPr>
            </w:pPr>
            <w:r w:rsidRPr="00DC519A">
              <w:rPr>
                <w:rFonts w:cs="Arial"/>
                <w:lang w:val="en-US" w:eastAsia="ru-RU"/>
              </w:rPr>
              <w:t xml:space="preserve">The reference number of the Invitation for Bids is: </w:t>
            </w:r>
            <w:r w:rsidRPr="00DC519A">
              <w:rPr>
                <w:rFonts w:cs="Arial"/>
                <w:b/>
                <w:i/>
                <w:lang w:val="en-US" w:eastAsia="ru-RU"/>
              </w:rPr>
              <w:t xml:space="preserve">ICB </w:t>
            </w:r>
            <w:r>
              <w:rPr>
                <w:rFonts w:cs="Arial"/>
                <w:b/>
                <w:i/>
                <w:lang w:val="en-US" w:eastAsia="ru-RU"/>
              </w:rPr>
              <w:t>KR</w:t>
            </w:r>
            <w:r w:rsidRPr="00DC519A">
              <w:rPr>
                <w:rFonts w:cs="Arial"/>
                <w:b/>
                <w:i/>
                <w:lang w:val="en-US" w:eastAsia="ru-RU"/>
              </w:rPr>
              <w:t xml:space="preserve"> 1.1</w:t>
            </w:r>
          </w:p>
        </w:tc>
      </w:tr>
      <w:tr w:rsidR="0084359A" w:rsidRPr="00C16F8F" w:rsidTr="008B025D">
        <w:trPr>
          <w:trHeight w:val="305"/>
        </w:trPr>
        <w:tc>
          <w:tcPr>
            <w:tcW w:w="1423" w:type="dxa"/>
            <w:vMerge w:val="restart"/>
          </w:tcPr>
          <w:p w:rsidR="0084359A" w:rsidRPr="00DC519A" w:rsidRDefault="0084359A" w:rsidP="002D0DB8">
            <w:pPr>
              <w:spacing w:after="0" w:line="240" w:lineRule="atLeast"/>
              <w:rPr>
                <w:rFonts w:cs="Arial"/>
                <w:b/>
                <w:lang w:eastAsia="ru-RU"/>
              </w:rPr>
            </w:pPr>
            <w:r w:rsidRPr="00DC519A">
              <w:rPr>
                <w:rFonts w:cs="Arial"/>
                <w:b/>
                <w:lang w:eastAsia="ru-RU"/>
              </w:rPr>
              <w:t>ITB 1.1</w:t>
            </w:r>
          </w:p>
          <w:p w:rsidR="0084359A" w:rsidRPr="00DC519A" w:rsidRDefault="0084359A" w:rsidP="009D05FA">
            <w:pPr>
              <w:spacing w:after="0" w:line="240" w:lineRule="atLeast"/>
              <w:rPr>
                <w:rFonts w:cs="Arial"/>
                <w:b/>
                <w:lang w:eastAsia="ru-RU"/>
              </w:rPr>
            </w:pPr>
          </w:p>
        </w:tc>
        <w:tc>
          <w:tcPr>
            <w:tcW w:w="8183" w:type="dxa"/>
            <w:gridSpan w:val="3"/>
          </w:tcPr>
          <w:p w:rsidR="0084359A" w:rsidRPr="00CB1166" w:rsidRDefault="0084359A" w:rsidP="00DC519A">
            <w:pPr>
              <w:spacing w:after="0" w:line="264" w:lineRule="exact"/>
              <w:ind w:left="80" w:hanging="1"/>
              <w:rPr>
                <w:rFonts w:cs="Helvetica"/>
                <w:shd w:val="clear" w:color="auto" w:fill="FFFFFF"/>
                <w:lang w:val="en-US" w:eastAsia="ru-RU"/>
              </w:rPr>
            </w:pPr>
            <w:r w:rsidRPr="00DC519A">
              <w:rPr>
                <w:rFonts w:cs="Calibri"/>
                <w:lang w:val="en-US" w:eastAsia="ru-RU"/>
              </w:rPr>
              <w:t xml:space="preserve">The Purchaser is: </w:t>
            </w:r>
            <w:r w:rsidRPr="00DC519A">
              <w:rPr>
                <w:rFonts w:cs="Calibri"/>
                <w:b/>
                <w:bCs/>
                <w:lang w:val="en-US" w:eastAsia="ru-RU"/>
              </w:rPr>
              <w:t xml:space="preserve">Ministry of Health </w:t>
            </w:r>
            <w:r>
              <w:rPr>
                <w:rFonts w:cs="Calibri"/>
                <w:b/>
                <w:bCs/>
                <w:lang w:val="en-US" w:eastAsia="ru-RU"/>
              </w:rPr>
              <w:t>t</w:t>
            </w:r>
            <w:hyperlink r:id="rId7" w:history="1">
              <w:r w:rsidRPr="00791538">
                <w:rPr>
                  <w:rStyle w:val="Hyperlink"/>
                  <w:rFonts w:cs="Calibri"/>
                  <w:b/>
                  <w:bCs/>
                  <w:color w:val="auto"/>
                  <w:u w:val="none"/>
                  <w:lang w:val="en-US" w:eastAsia="ru-RU"/>
                </w:rPr>
                <w:t>he Kyrgyz Republic</w:t>
              </w:r>
            </w:hyperlink>
            <w:r w:rsidRPr="00DE7D94">
              <w:rPr>
                <w:rFonts w:cs="Calibri"/>
                <w:b/>
                <w:bCs/>
                <w:lang w:val="en-US" w:eastAsia="ru-RU"/>
              </w:rPr>
              <w:t xml:space="preserve"> </w:t>
            </w:r>
            <w:r w:rsidRPr="00DC519A">
              <w:rPr>
                <w:rFonts w:cs="Calibri"/>
                <w:b/>
                <w:bCs/>
                <w:lang w:val="en-US" w:eastAsia="ru-RU"/>
              </w:rPr>
              <w:t>(MH</w:t>
            </w:r>
            <w:r>
              <w:rPr>
                <w:rFonts w:cs="Calibri"/>
                <w:b/>
                <w:bCs/>
                <w:lang w:val="en-US" w:eastAsia="ru-RU"/>
              </w:rPr>
              <w:t xml:space="preserve"> KR</w:t>
            </w:r>
            <w:r w:rsidRPr="00DC519A">
              <w:rPr>
                <w:rFonts w:cs="Calibri"/>
                <w:b/>
                <w:bCs/>
                <w:lang w:val="en-US" w:eastAsia="ru-RU"/>
              </w:rPr>
              <w:t>)</w:t>
            </w:r>
            <w:r w:rsidRPr="00CB1166">
              <w:rPr>
                <w:rFonts w:cs="Calibri"/>
                <w:b/>
                <w:bCs/>
                <w:lang w:val="en-US" w:eastAsia="ru-RU"/>
              </w:rPr>
              <w:t>.</w:t>
            </w:r>
          </w:p>
          <w:p w:rsidR="0084359A" w:rsidRDefault="0084359A" w:rsidP="009B2FA3">
            <w:pPr>
              <w:spacing w:after="0" w:line="264" w:lineRule="exact"/>
              <w:ind w:left="80"/>
              <w:rPr>
                <w:rFonts w:cs="Arial"/>
                <w:b/>
                <w:i/>
                <w:w w:val="99"/>
                <w:lang w:val="en-US" w:eastAsia="ru-RU"/>
              </w:rPr>
            </w:pPr>
            <w:r w:rsidRPr="00DC519A">
              <w:rPr>
                <w:rFonts w:cs="Calibri"/>
                <w:b/>
                <w:bCs/>
                <w:shd w:val="clear" w:color="auto" w:fill="FFFFFF"/>
                <w:lang w:val="en-US" w:eastAsia="ru-RU"/>
              </w:rPr>
              <w:t>“AIDS Infoshare”</w:t>
            </w:r>
            <w:r w:rsidRPr="00DC519A">
              <w:rPr>
                <w:rFonts w:cs="Calibri"/>
                <w:shd w:val="clear" w:color="auto" w:fill="FFFFFF"/>
                <w:lang w:val="en-US" w:eastAsia="ru-RU"/>
              </w:rPr>
              <w:t xml:space="preserve"> acts as an </w:t>
            </w:r>
            <w:r w:rsidRPr="00DC519A">
              <w:rPr>
                <w:rFonts w:cs="Calibri"/>
                <w:b/>
                <w:bCs/>
                <w:color w:val="000000"/>
                <w:shd w:val="clear" w:color="auto" w:fill="FFFFFF"/>
                <w:lang w:val="en-US" w:eastAsia="ru-RU"/>
              </w:rPr>
              <w:t>Agent</w:t>
            </w:r>
            <w:r w:rsidRPr="00DC519A">
              <w:rPr>
                <w:rFonts w:cs="Calibri"/>
                <w:color w:val="000000"/>
                <w:shd w:val="clear" w:color="auto" w:fill="FFFFFF"/>
                <w:lang w:val="en-US" w:eastAsia="ru-RU"/>
              </w:rPr>
              <w:t xml:space="preserve"> </w:t>
            </w:r>
            <w:hyperlink r:id="rId8" w:history="1">
              <w:r w:rsidRPr="00DC519A">
                <w:rPr>
                  <w:color w:val="000000"/>
                  <w:u w:val="single"/>
                  <w:lang w:val="en-US" w:eastAsia="ru-RU"/>
                </w:rPr>
                <w:t>in the name and on behalf of</w:t>
              </w:r>
            </w:hyperlink>
            <w:r w:rsidRPr="00DC519A">
              <w:rPr>
                <w:rFonts w:cs="Arial"/>
                <w:color w:val="000000"/>
                <w:lang w:val="en-US" w:eastAsia="ru-RU"/>
              </w:rPr>
              <w:t xml:space="preserve"> </w:t>
            </w:r>
            <w:r w:rsidRPr="00DC519A">
              <w:rPr>
                <w:rFonts w:cs="Calibri"/>
                <w:lang w:val="en-US" w:eastAsia="ru-RU"/>
              </w:rPr>
              <w:t>M</w:t>
            </w:r>
            <w:r>
              <w:rPr>
                <w:rFonts w:cs="Calibri"/>
                <w:lang w:val="en-US" w:eastAsia="ru-RU"/>
              </w:rPr>
              <w:t xml:space="preserve">H KR </w:t>
            </w:r>
            <w:r w:rsidRPr="00DC519A">
              <w:rPr>
                <w:rFonts w:cs="Calibri"/>
                <w:lang w:val="en-US" w:eastAsia="ru-RU"/>
              </w:rPr>
              <w:t xml:space="preserve">based on the Project “Karavan zdoroviya” (Health caravan) in the </w:t>
            </w:r>
            <w:hyperlink r:id="rId9" w:history="1">
              <w:r w:rsidRPr="00791538">
                <w:rPr>
                  <w:rStyle w:val="Hyperlink"/>
                  <w:rFonts w:cs="Calibri"/>
                  <w:color w:val="auto"/>
                  <w:u w:val="none"/>
                  <w:lang w:val="en-US" w:eastAsia="ru-RU"/>
                </w:rPr>
                <w:t>Kyrgyz Republic</w:t>
              </w:r>
            </w:hyperlink>
            <w:r w:rsidRPr="00DC519A">
              <w:rPr>
                <w:rFonts w:cs="Calibri"/>
                <w:lang w:val="en-US" w:eastAsia="ru-RU"/>
              </w:rPr>
              <w:t xml:space="preserve"> (parts 1&amp;3) Implementation  Agreement</w:t>
            </w:r>
            <w:r w:rsidRPr="00CB1166">
              <w:rPr>
                <w:rFonts w:cs="Calibri"/>
                <w:lang w:val="en-US" w:eastAsia="ru-RU"/>
              </w:rPr>
              <w:t>.</w:t>
            </w:r>
          </w:p>
        </w:tc>
      </w:tr>
      <w:tr w:rsidR="0084359A" w:rsidRPr="00C16F8F" w:rsidTr="008B025D">
        <w:tblPrEx>
          <w:tblCellMar>
            <w:left w:w="0" w:type="dxa"/>
            <w:right w:w="0" w:type="dxa"/>
          </w:tblCellMar>
        </w:tblPrEx>
        <w:trPr>
          <w:trHeight w:val="302"/>
        </w:trPr>
        <w:tc>
          <w:tcPr>
            <w:tcW w:w="1423" w:type="dxa"/>
            <w:vMerge/>
          </w:tcPr>
          <w:p w:rsidR="0084359A" w:rsidRPr="00CB1166" w:rsidRDefault="0084359A" w:rsidP="009D05FA">
            <w:pPr>
              <w:spacing w:after="0" w:line="240" w:lineRule="atLeast"/>
              <w:rPr>
                <w:rFonts w:cs="Arial"/>
                <w:b/>
                <w:color w:val="000000"/>
                <w:lang w:val="en-US" w:eastAsia="ru-RU"/>
              </w:rPr>
            </w:pPr>
          </w:p>
        </w:tc>
        <w:tc>
          <w:tcPr>
            <w:tcW w:w="8183" w:type="dxa"/>
            <w:gridSpan w:val="3"/>
            <w:vAlign w:val="bottom"/>
          </w:tcPr>
          <w:p w:rsidR="0084359A" w:rsidRPr="00DC519A" w:rsidRDefault="0084359A" w:rsidP="00017CF2">
            <w:pPr>
              <w:spacing w:after="0" w:line="240" w:lineRule="atLeast"/>
              <w:rPr>
                <w:rFonts w:cs="Arial"/>
                <w:b/>
                <w:i/>
                <w:color w:val="000000"/>
                <w:w w:val="99"/>
                <w:lang w:val="en-US" w:eastAsia="ru-RU"/>
              </w:rPr>
            </w:pPr>
            <w:r w:rsidRPr="00DC519A">
              <w:rPr>
                <w:rFonts w:cs="Arial"/>
                <w:w w:val="99"/>
                <w:lang w:val="en-US" w:eastAsia="ru-RU"/>
              </w:rPr>
              <w:t>The name of the ICB is</w:t>
            </w:r>
            <w:r w:rsidRPr="00DC519A">
              <w:rPr>
                <w:rFonts w:cs="Arial"/>
                <w:color w:val="000000"/>
                <w:w w:val="99"/>
                <w:lang w:val="en-US" w:eastAsia="ru-RU"/>
              </w:rPr>
              <w:t>: P</w:t>
            </w:r>
            <w:r w:rsidRPr="00DC519A">
              <w:rPr>
                <w:rFonts w:cs="Calibri"/>
                <w:bCs/>
                <w:color w:val="000000"/>
                <w:spacing w:val="-2"/>
                <w:lang w:val="en-US" w:eastAsia="ru-RU"/>
              </w:rPr>
              <w:t>rocurement and delivery of two</w:t>
            </w:r>
            <w:r>
              <w:rPr>
                <w:rFonts w:cs="Calibri"/>
                <w:bCs/>
                <w:color w:val="000000"/>
                <w:spacing w:val="-2"/>
                <w:lang w:val="en-US" w:eastAsia="ru-RU"/>
              </w:rPr>
              <w:t xml:space="preserve"> </w:t>
            </w:r>
            <w:r w:rsidRPr="00DC519A">
              <w:rPr>
                <w:rFonts w:cs="Calibri"/>
                <w:bCs/>
                <w:color w:val="000000"/>
                <w:spacing w:val="-2"/>
                <w:lang w:val="en-US" w:eastAsia="ru-RU"/>
              </w:rPr>
              <w:t>mobile clinics and crew bus</w:t>
            </w:r>
            <w:r w:rsidRPr="00CB1166">
              <w:rPr>
                <w:rFonts w:cs="Calibri"/>
                <w:bCs/>
                <w:color w:val="000000"/>
                <w:spacing w:val="-2"/>
                <w:lang w:val="en-US" w:eastAsia="ru-RU"/>
              </w:rPr>
              <w:t>.</w:t>
            </w:r>
          </w:p>
        </w:tc>
      </w:tr>
      <w:tr w:rsidR="0084359A" w:rsidRPr="00C16F8F" w:rsidTr="008B025D">
        <w:tblPrEx>
          <w:tblCellMar>
            <w:left w:w="0" w:type="dxa"/>
            <w:right w:w="0" w:type="dxa"/>
          </w:tblCellMar>
        </w:tblPrEx>
        <w:trPr>
          <w:trHeight w:val="316"/>
        </w:trPr>
        <w:tc>
          <w:tcPr>
            <w:tcW w:w="1423" w:type="dxa"/>
            <w:vAlign w:val="bottom"/>
          </w:tcPr>
          <w:p w:rsidR="0084359A" w:rsidRPr="00DC519A" w:rsidRDefault="0084359A" w:rsidP="00DC519A">
            <w:pPr>
              <w:spacing w:after="0" w:line="240" w:lineRule="atLeast"/>
              <w:rPr>
                <w:rFonts w:cs="Arial"/>
                <w:lang w:val="en-US" w:eastAsia="ru-RU"/>
              </w:rPr>
            </w:pPr>
          </w:p>
        </w:tc>
        <w:tc>
          <w:tcPr>
            <w:tcW w:w="8183" w:type="dxa"/>
            <w:gridSpan w:val="3"/>
            <w:vAlign w:val="bottom"/>
          </w:tcPr>
          <w:p w:rsidR="0084359A" w:rsidRPr="00DC519A" w:rsidRDefault="0084359A" w:rsidP="00DC519A">
            <w:pPr>
              <w:spacing w:after="0" w:line="240" w:lineRule="atLeast"/>
              <w:rPr>
                <w:rFonts w:cs="Arial"/>
                <w:b/>
                <w:i/>
                <w:lang w:val="en-US" w:eastAsia="ru-RU"/>
              </w:rPr>
            </w:pPr>
            <w:r w:rsidRPr="00DC519A">
              <w:rPr>
                <w:rFonts w:cs="Arial"/>
                <w:lang w:val="en-US" w:eastAsia="ru-RU"/>
              </w:rPr>
              <w:t xml:space="preserve">The identification number of the ICB is: </w:t>
            </w:r>
            <w:r w:rsidRPr="00DC519A">
              <w:rPr>
                <w:rFonts w:cs="Arial"/>
                <w:b/>
                <w:i/>
                <w:lang w:val="en-US" w:eastAsia="ru-RU"/>
              </w:rPr>
              <w:t xml:space="preserve">ICB </w:t>
            </w:r>
            <w:r>
              <w:rPr>
                <w:rFonts w:cs="Arial"/>
                <w:b/>
                <w:i/>
                <w:lang w:val="en-US" w:eastAsia="ru-RU"/>
              </w:rPr>
              <w:t>KR</w:t>
            </w:r>
            <w:r w:rsidRPr="00FA037F">
              <w:rPr>
                <w:rFonts w:cs="Arial"/>
                <w:b/>
                <w:i/>
                <w:lang w:val="en-US" w:eastAsia="ru-RU"/>
              </w:rPr>
              <w:t xml:space="preserve"> </w:t>
            </w:r>
            <w:r w:rsidRPr="00DC519A">
              <w:rPr>
                <w:rFonts w:cs="Arial"/>
                <w:b/>
                <w:i/>
                <w:lang w:val="en-US" w:eastAsia="ru-RU"/>
              </w:rPr>
              <w:t>1.1</w:t>
            </w:r>
          </w:p>
        </w:tc>
      </w:tr>
      <w:tr w:rsidR="0084359A" w:rsidRPr="00C16F8F" w:rsidTr="008B025D">
        <w:tblPrEx>
          <w:tblCellMar>
            <w:left w:w="0" w:type="dxa"/>
            <w:right w:w="0" w:type="dxa"/>
          </w:tblCellMar>
        </w:tblPrEx>
        <w:trPr>
          <w:trHeight w:val="388"/>
        </w:trPr>
        <w:tc>
          <w:tcPr>
            <w:tcW w:w="1423" w:type="dxa"/>
            <w:vMerge w:val="restart"/>
          </w:tcPr>
          <w:p w:rsidR="0084359A" w:rsidRPr="00DC519A" w:rsidRDefault="0084359A" w:rsidP="00DC519A">
            <w:pPr>
              <w:spacing w:after="0" w:line="240" w:lineRule="atLeast"/>
              <w:rPr>
                <w:rFonts w:cs="Arial"/>
                <w:b/>
                <w:lang w:eastAsia="ru-RU"/>
              </w:rPr>
            </w:pPr>
            <w:r w:rsidRPr="00DC519A">
              <w:rPr>
                <w:rFonts w:cs="Arial"/>
                <w:b/>
                <w:lang w:eastAsia="ru-RU"/>
              </w:rPr>
              <w:t>ITB 2.1</w:t>
            </w:r>
          </w:p>
          <w:p w:rsidR="0084359A" w:rsidRPr="00DC519A" w:rsidRDefault="0084359A" w:rsidP="00DC519A">
            <w:pPr>
              <w:spacing w:after="0" w:line="240" w:lineRule="atLeast"/>
              <w:rPr>
                <w:rFonts w:cs="Arial"/>
                <w:b/>
                <w:lang w:eastAsia="ru-RU"/>
              </w:rPr>
            </w:pPr>
          </w:p>
        </w:tc>
        <w:tc>
          <w:tcPr>
            <w:tcW w:w="8183" w:type="dxa"/>
            <w:gridSpan w:val="3"/>
            <w:vAlign w:val="bottom"/>
          </w:tcPr>
          <w:p w:rsidR="0084359A" w:rsidRPr="00DC519A" w:rsidRDefault="0084359A" w:rsidP="00DC519A">
            <w:pPr>
              <w:spacing w:after="0" w:line="264" w:lineRule="exact"/>
              <w:ind w:left="4"/>
              <w:jc w:val="both"/>
              <w:rPr>
                <w:rFonts w:cs="Calibri"/>
                <w:shd w:val="clear" w:color="auto" w:fill="FFFFFF"/>
                <w:lang w:val="en-US" w:eastAsia="ru-RU"/>
              </w:rPr>
            </w:pPr>
            <w:r w:rsidRPr="00DC519A">
              <w:rPr>
                <w:rFonts w:cs="Arial"/>
                <w:b/>
                <w:i/>
                <w:lang w:val="en-US" w:eastAsia="ru-RU"/>
              </w:rPr>
              <w:t>«The Bank»:</w:t>
            </w:r>
            <w:r w:rsidRPr="00DC519A">
              <w:rPr>
                <w:rFonts w:cs="Calibri"/>
                <w:shd w:val="clear" w:color="auto" w:fill="FFFFFF"/>
                <w:lang w:val="en-US" w:eastAsia="ru-RU"/>
              </w:rPr>
              <w:t xml:space="preserve"> The Eurasian Development Bank acting in its capacity of the EFSD Resources Manager</w:t>
            </w:r>
          </w:p>
          <w:p w:rsidR="0084359A" w:rsidRPr="00CB1166" w:rsidRDefault="0084359A" w:rsidP="00DC519A">
            <w:pPr>
              <w:spacing w:after="0" w:line="264" w:lineRule="exact"/>
              <w:ind w:left="4"/>
              <w:jc w:val="both"/>
              <w:rPr>
                <w:rFonts w:cs="Arial"/>
                <w:b/>
                <w:i/>
                <w:lang w:val="en-US" w:eastAsia="ru-RU"/>
              </w:rPr>
            </w:pPr>
            <w:r w:rsidRPr="00DC519A">
              <w:rPr>
                <w:rFonts w:cs="Arial"/>
                <w:b/>
                <w:i/>
                <w:lang w:val="en-US" w:eastAsia="ru-RU"/>
              </w:rPr>
              <w:t>“The Borrower”</w:t>
            </w:r>
            <w:r w:rsidRPr="00425C8E">
              <w:rPr>
                <w:rFonts w:cs="Arial"/>
                <w:b/>
                <w:i/>
                <w:lang w:val="en-US" w:eastAsia="ru-RU"/>
              </w:rPr>
              <w:t>:</w:t>
            </w:r>
            <w:r w:rsidRPr="00DC519A">
              <w:rPr>
                <w:rFonts w:cs="Arial"/>
                <w:b/>
                <w:i/>
                <w:lang w:val="en-US" w:eastAsia="ru-RU"/>
              </w:rPr>
              <w:t xml:space="preserve">  </w:t>
            </w:r>
            <w:r w:rsidRPr="00DC519A">
              <w:rPr>
                <w:rFonts w:cs="Calibri"/>
                <w:lang w:val="en-US" w:eastAsia="ru-RU"/>
              </w:rPr>
              <w:t xml:space="preserve">the </w:t>
            </w:r>
            <w:hyperlink r:id="rId10" w:history="1">
              <w:r w:rsidRPr="00791538">
                <w:rPr>
                  <w:rStyle w:val="Hyperlink"/>
                  <w:rFonts w:cs="Calibri"/>
                  <w:color w:val="auto"/>
                  <w:u w:val="none"/>
                  <w:lang w:val="en-US" w:eastAsia="ru-RU"/>
                </w:rPr>
                <w:t>Kyrgyz Republic</w:t>
              </w:r>
            </w:hyperlink>
            <w:r w:rsidRPr="00CB1166">
              <w:rPr>
                <w:rStyle w:val="Hyperlink"/>
                <w:rFonts w:cs="Calibri"/>
                <w:color w:val="auto"/>
                <w:u w:val="none"/>
                <w:lang w:val="en-US" w:eastAsia="ru-RU"/>
              </w:rPr>
              <w:t>.</w:t>
            </w:r>
          </w:p>
        </w:tc>
      </w:tr>
      <w:tr w:rsidR="0084359A" w:rsidRPr="00C16F8F" w:rsidTr="008B025D">
        <w:tblPrEx>
          <w:tblCellMar>
            <w:left w:w="0" w:type="dxa"/>
            <w:right w:w="0" w:type="dxa"/>
          </w:tblCellMar>
        </w:tblPrEx>
        <w:trPr>
          <w:trHeight w:val="320"/>
        </w:trPr>
        <w:tc>
          <w:tcPr>
            <w:tcW w:w="1423" w:type="dxa"/>
            <w:vMerge/>
            <w:vAlign w:val="bottom"/>
          </w:tcPr>
          <w:p w:rsidR="0084359A" w:rsidRPr="00CB1166" w:rsidRDefault="0084359A" w:rsidP="00DC519A">
            <w:pPr>
              <w:spacing w:after="0" w:line="240" w:lineRule="atLeast"/>
              <w:rPr>
                <w:rFonts w:cs="Arial"/>
                <w:b/>
                <w:lang w:val="en-US" w:eastAsia="ru-RU"/>
              </w:rPr>
            </w:pPr>
          </w:p>
        </w:tc>
        <w:tc>
          <w:tcPr>
            <w:tcW w:w="8183" w:type="dxa"/>
            <w:gridSpan w:val="3"/>
            <w:vAlign w:val="bottom"/>
          </w:tcPr>
          <w:p w:rsidR="0084359A" w:rsidRPr="00CB1166" w:rsidRDefault="0084359A" w:rsidP="00DC519A">
            <w:pPr>
              <w:spacing w:after="0" w:line="240" w:lineRule="atLeast"/>
              <w:rPr>
                <w:rFonts w:cs="Arial"/>
                <w:b/>
                <w:i/>
                <w:lang w:val="en-US" w:eastAsia="ru-RU"/>
              </w:rPr>
            </w:pPr>
            <w:r w:rsidRPr="00DC519A">
              <w:rPr>
                <w:rFonts w:cs="Arial"/>
                <w:lang w:val="en-US" w:eastAsia="ru-RU"/>
              </w:rPr>
              <w:t xml:space="preserve">Loan or Financing Agreement amount: </w:t>
            </w:r>
            <w:r w:rsidRPr="00DC519A">
              <w:rPr>
                <w:rFonts w:cs="Arial"/>
                <w:b/>
                <w:i/>
                <w:lang w:val="en-US" w:eastAsia="ru-RU"/>
              </w:rPr>
              <w:t>2 048 000 USD</w:t>
            </w:r>
            <w:r w:rsidRPr="00CB1166">
              <w:rPr>
                <w:rFonts w:cs="Arial"/>
                <w:b/>
                <w:i/>
                <w:lang w:val="en-US" w:eastAsia="ru-RU"/>
              </w:rPr>
              <w:t>.</w:t>
            </w:r>
          </w:p>
        </w:tc>
      </w:tr>
      <w:tr w:rsidR="0084359A" w:rsidRPr="00C16F8F" w:rsidTr="008B025D">
        <w:tblPrEx>
          <w:tblCellMar>
            <w:left w:w="0" w:type="dxa"/>
            <w:right w:w="0" w:type="dxa"/>
          </w:tblCellMar>
        </w:tblPrEx>
        <w:trPr>
          <w:trHeight w:val="355"/>
        </w:trPr>
        <w:tc>
          <w:tcPr>
            <w:tcW w:w="1423" w:type="dxa"/>
            <w:vMerge/>
            <w:vAlign w:val="bottom"/>
          </w:tcPr>
          <w:p w:rsidR="0084359A" w:rsidRPr="00CB1166" w:rsidRDefault="0084359A" w:rsidP="00DC519A">
            <w:pPr>
              <w:spacing w:after="0" w:line="240" w:lineRule="atLeast"/>
              <w:rPr>
                <w:rFonts w:cs="Arial"/>
                <w:b/>
                <w:lang w:val="en-US" w:eastAsia="ru-RU"/>
              </w:rPr>
            </w:pPr>
          </w:p>
        </w:tc>
        <w:tc>
          <w:tcPr>
            <w:tcW w:w="8183" w:type="dxa"/>
            <w:gridSpan w:val="3"/>
            <w:vAlign w:val="bottom"/>
          </w:tcPr>
          <w:p w:rsidR="0084359A" w:rsidRPr="00DC519A" w:rsidRDefault="0084359A" w:rsidP="00017CF2">
            <w:pPr>
              <w:spacing w:after="0" w:line="240" w:lineRule="atLeast"/>
              <w:rPr>
                <w:rFonts w:cs="Arial"/>
                <w:b/>
                <w:i/>
                <w:lang w:val="en-US" w:eastAsia="ru-RU"/>
              </w:rPr>
            </w:pPr>
            <w:r w:rsidRPr="00DC519A">
              <w:rPr>
                <w:rFonts w:cs="Arial"/>
                <w:lang w:val="en-US" w:eastAsia="ru-RU"/>
              </w:rPr>
              <w:t xml:space="preserve">The name of the Project is: </w:t>
            </w:r>
            <w:r w:rsidRPr="00DC519A">
              <w:rPr>
                <w:rFonts w:cs="Calibri"/>
                <w:b/>
                <w:bCs/>
                <w:color w:val="000000"/>
                <w:spacing w:val="-2"/>
                <w:lang w:val="en-US" w:eastAsia="ru-RU"/>
              </w:rPr>
              <w:t xml:space="preserve">“Karavan zdorovya” </w:t>
            </w:r>
            <w:r w:rsidRPr="00DC519A">
              <w:rPr>
                <w:rFonts w:cs="Calibri"/>
                <w:color w:val="000000"/>
                <w:lang w:val="en-US" w:eastAsia="ru-RU"/>
              </w:rPr>
              <w:t xml:space="preserve">(Health caravan) </w:t>
            </w:r>
            <w:r w:rsidRPr="00DC519A">
              <w:rPr>
                <w:rFonts w:cs="Calibri"/>
                <w:b/>
                <w:bCs/>
                <w:color w:val="000000"/>
                <w:spacing w:val="-2"/>
                <w:lang w:val="en-US" w:eastAsia="ru-RU"/>
              </w:rPr>
              <w:t>in</w:t>
            </w:r>
            <w:r>
              <w:rPr>
                <w:rFonts w:cs="Calibri"/>
                <w:b/>
                <w:bCs/>
                <w:color w:val="000000"/>
                <w:spacing w:val="-2"/>
                <w:lang w:val="en-US" w:eastAsia="ru-RU"/>
              </w:rPr>
              <w:t xml:space="preserve"> the</w:t>
            </w:r>
            <w:r w:rsidRPr="00DC519A">
              <w:rPr>
                <w:rFonts w:cs="Calibri"/>
                <w:b/>
                <w:bCs/>
                <w:color w:val="000000"/>
                <w:spacing w:val="-2"/>
                <w:lang w:val="en-US" w:eastAsia="ru-RU"/>
              </w:rPr>
              <w:t xml:space="preserve"> </w:t>
            </w:r>
            <w:hyperlink r:id="rId11" w:history="1">
              <w:r w:rsidRPr="00791538">
                <w:rPr>
                  <w:rStyle w:val="Hyperlink"/>
                  <w:rFonts w:cs="Calibri"/>
                  <w:b/>
                  <w:bCs/>
                  <w:color w:val="auto"/>
                  <w:u w:val="none"/>
                  <w:lang w:val="en-US" w:eastAsia="ru-RU"/>
                </w:rPr>
                <w:t>Kyrgyz Republic</w:t>
              </w:r>
            </w:hyperlink>
            <w:r w:rsidRPr="00CB1166">
              <w:rPr>
                <w:rStyle w:val="Hyperlink"/>
                <w:rFonts w:cs="Calibri"/>
                <w:b/>
                <w:bCs/>
                <w:color w:val="auto"/>
                <w:u w:val="none"/>
                <w:lang w:val="en-US" w:eastAsia="ru-RU"/>
              </w:rPr>
              <w:t>.</w:t>
            </w:r>
          </w:p>
        </w:tc>
      </w:tr>
      <w:tr w:rsidR="0084359A" w:rsidRPr="00C16F8F" w:rsidTr="008B025D">
        <w:trPr>
          <w:trHeight w:val="391"/>
        </w:trPr>
        <w:tc>
          <w:tcPr>
            <w:tcW w:w="1423" w:type="dxa"/>
          </w:tcPr>
          <w:p w:rsidR="0084359A" w:rsidRPr="00DC519A" w:rsidRDefault="0084359A" w:rsidP="00DC519A">
            <w:pPr>
              <w:spacing w:after="0" w:line="240" w:lineRule="atLeast"/>
              <w:rPr>
                <w:rFonts w:cs="Arial"/>
                <w:b/>
                <w:lang w:eastAsia="ru-RU"/>
              </w:rPr>
            </w:pPr>
            <w:r w:rsidRPr="00DC519A">
              <w:rPr>
                <w:rFonts w:cs="Arial"/>
                <w:b/>
                <w:lang w:eastAsia="ru-RU"/>
              </w:rPr>
              <w:t>ITB 4.1</w:t>
            </w:r>
          </w:p>
        </w:tc>
        <w:tc>
          <w:tcPr>
            <w:tcW w:w="8183" w:type="dxa"/>
            <w:gridSpan w:val="3"/>
          </w:tcPr>
          <w:p w:rsidR="0084359A" w:rsidRPr="00CB1166" w:rsidRDefault="0084359A" w:rsidP="00DC519A">
            <w:pPr>
              <w:spacing w:after="0" w:line="240" w:lineRule="atLeast"/>
              <w:rPr>
                <w:rFonts w:cs="Arial"/>
                <w:b/>
                <w:i/>
                <w:lang w:val="en-US" w:eastAsia="ru-RU"/>
              </w:rPr>
            </w:pPr>
            <w:r w:rsidRPr="00DC519A">
              <w:rPr>
                <w:rFonts w:cs="Arial"/>
                <w:lang w:val="en-US" w:eastAsia="ru-RU"/>
              </w:rPr>
              <w:t>Maximum number of members in the JV shall be: not more than 3 (Three)</w:t>
            </w:r>
            <w:r w:rsidRPr="00CB1166">
              <w:rPr>
                <w:rFonts w:cs="Arial"/>
                <w:lang w:val="en-US" w:eastAsia="ru-RU"/>
              </w:rPr>
              <w:t>.</w:t>
            </w:r>
          </w:p>
        </w:tc>
      </w:tr>
      <w:tr w:rsidR="0084359A" w:rsidRPr="00C16F8F" w:rsidTr="008B025D">
        <w:trPr>
          <w:trHeight w:val="333"/>
        </w:trPr>
        <w:tc>
          <w:tcPr>
            <w:tcW w:w="1423" w:type="dxa"/>
          </w:tcPr>
          <w:p w:rsidR="0084359A" w:rsidRPr="00DC519A" w:rsidRDefault="0084359A" w:rsidP="00DC519A">
            <w:pPr>
              <w:spacing w:after="0" w:line="240" w:lineRule="atLeast"/>
              <w:rPr>
                <w:rFonts w:cs="Arial"/>
                <w:b/>
                <w:lang w:eastAsia="ru-RU"/>
              </w:rPr>
            </w:pPr>
            <w:r w:rsidRPr="00DC519A">
              <w:rPr>
                <w:rFonts w:cs="Arial"/>
                <w:b/>
                <w:lang w:eastAsia="ru-RU"/>
              </w:rPr>
              <w:t>IITB 4.4</w:t>
            </w:r>
          </w:p>
        </w:tc>
        <w:tc>
          <w:tcPr>
            <w:tcW w:w="8183" w:type="dxa"/>
            <w:gridSpan w:val="3"/>
          </w:tcPr>
          <w:p w:rsidR="0084359A" w:rsidRPr="00DC519A" w:rsidRDefault="0084359A" w:rsidP="00DC519A">
            <w:pPr>
              <w:spacing w:after="0" w:line="240" w:lineRule="atLeast"/>
              <w:rPr>
                <w:rFonts w:cs="Arial"/>
                <w:lang w:val="en-US" w:eastAsia="ru-RU"/>
              </w:rPr>
            </w:pPr>
            <w:r w:rsidRPr="00DC519A">
              <w:rPr>
                <w:rFonts w:cs="Arial"/>
                <w:lang w:val="en-US" w:eastAsia="ru-RU"/>
              </w:rPr>
              <w:t>The electronic address of firms and individuals debarred by the Bank is:</w:t>
            </w:r>
          </w:p>
          <w:p w:rsidR="0084359A" w:rsidRPr="00DC519A" w:rsidRDefault="0084359A" w:rsidP="00DC519A">
            <w:pPr>
              <w:spacing w:after="0" w:line="240" w:lineRule="atLeast"/>
              <w:rPr>
                <w:rFonts w:cs="Arial"/>
                <w:lang w:val="en-US" w:eastAsia="ru-RU"/>
              </w:rPr>
            </w:pPr>
            <w:r w:rsidRPr="00DC519A">
              <w:rPr>
                <w:rFonts w:cs="Arial"/>
                <w:lang w:val="en-US" w:eastAsia="ru-RU"/>
              </w:rPr>
              <w:t>http://www.worldbank.org/debarr</w:t>
            </w:r>
          </w:p>
        </w:tc>
      </w:tr>
      <w:tr w:rsidR="0084359A" w:rsidRPr="00C16F8F" w:rsidTr="008B025D">
        <w:tblPrEx>
          <w:tblCellMar>
            <w:left w:w="0" w:type="dxa"/>
            <w:right w:w="0" w:type="dxa"/>
          </w:tblCellMar>
        </w:tblPrEx>
        <w:trPr>
          <w:trHeight w:val="439"/>
        </w:trPr>
        <w:tc>
          <w:tcPr>
            <w:tcW w:w="9606" w:type="dxa"/>
            <w:gridSpan w:val="4"/>
            <w:vAlign w:val="bottom"/>
          </w:tcPr>
          <w:p w:rsidR="0084359A" w:rsidRPr="00DC519A" w:rsidRDefault="0084359A" w:rsidP="00DC519A">
            <w:pPr>
              <w:spacing w:after="0" w:line="240" w:lineRule="atLeast"/>
              <w:ind w:right="900"/>
              <w:jc w:val="center"/>
              <w:rPr>
                <w:rFonts w:cs="Arial"/>
                <w:b/>
                <w:lang w:val="en-US" w:eastAsia="ru-RU"/>
              </w:rPr>
            </w:pPr>
            <w:r w:rsidRPr="00DC519A">
              <w:rPr>
                <w:rFonts w:cs="Arial"/>
                <w:b/>
                <w:lang w:val="en-US" w:eastAsia="ru-RU"/>
              </w:rPr>
              <w:t>B. Contents of Bidding Documents</w:t>
            </w:r>
          </w:p>
        </w:tc>
      </w:tr>
      <w:tr w:rsidR="0084359A" w:rsidRPr="00C16F8F" w:rsidTr="008B025D">
        <w:tblPrEx>
          <w:tblCellMar>
            <w:left w:w="0" w:type="dxa"/>
            <w:right w:w="0" w:type="dxa"/>
          </w:tblCellMar>
        </w:tblPrEx>
        <w:trPr>
          <w:trHeight w:val="365"/>
        </w:trPr>
        <w:tc>
          <w:tcPr>
            <w:tcW w:w="1434" w:type="dxa"/>
            <w:gridSpan w:val="2"/>
          </w:tcPr>
          <w:p w:rsidR="0084359A" w:rsidRPr="00DC519A" w:rsidRDefault="0084359A" w:rsidP="00DC519A">
            <w:pPr>
              <w:spacing w:after="0" w:line="240" w:lineRule="atLeast"/>
              <w:rPr>
                <w:rFonts w:cs="Arial"/>
                <w:b/>
                <w:lang w:val="en-US" w:eastAsia="ru-RU"/>
              </w:rPr>
            </w:pPr>
            <w:r w:rsidRPr="00DC519A">
              <w:rPr>
                <w:rFonts w:cs="Arial"/>
                <w:b/>
                <w:lang w:val="en-US" w:eastAsia="ru-RU"/>
              </w:rPr>
              <w:t>ITB 7.1</w:t>
            </w:r>
          </w:p>
        </w:tc>
        <w:tc>
          <w:tcPr>
            <w:tcW w:w="8172" w:type="dxa"/>
            <w:gridSpan w:val="2"/>
            <w:vAlign w:val="bottom"/>
          </w:tcPr>
          <w:p w:rsidR="0084359A" w:rsidRPr="00DC519A" w:rsidRDefault="0084359A" w:rsidP="00DC519A">
            <w:pPr>
              <w:spacing w:after="0" w:line="240" w:lineRule="atLeast"/>
              <w:rPr>
                <w:rFonts w:cs="Arial"/>
                <w:i/>
                <w:lang w:val="en-US" w:eastAsia="ru-RU"/>
              </w:rPr>
            </w:pPr>
            <w:r w:rsidRPr="00DC519A">
              <w:rPr>
                <w:rFonts w:cs="Arial"/>
                <w:lang w:val="en-US" w:eastAsia="ru-RU"/>
              </w:rPr>
              <w:t xml:space="preserve">Attention: </w:t>
            </w:r>
            <w:r>
              <w:rPr>
                <w:rFonts w:cs="Arial"/>
                <w:i/>
                <w:lang w:val="en-US" w:eastAsia="ru-RU"/>
              </w:rPr>
              <w:t xml:space="preserve">Irina Kotetskaya </w:t>
            </w:r>
            <w:r w:rsidRPr="00DC519A">
              <w:rPr>
                <w:rFonts w:cs="Arial"/>
                <w:i/>
                <w:lang w:val="en-US" w:eastAsia="ru-RU"/>
              </w:rPr>
              <w:t>and Irina Suvorova</w:t>
            </w:r>
          </w:p>
          <w:p w:rsidR="0084359A" w:rsidRDefault="0084359A" w:rsidP="00DC519A">
            <w:pPr>
              <w:spacing w:after="0" w:line="240" w:lineRule="atLeast"/>
              <w:rPr>
                <w:rFonts w:cs="Arial"/>
                <w:lang w:val="en-US" w:eastAsia="ru-RU"/>
              </w:rPr>
            </w:pPr>
            <w:r w:rsidRPr="00DC519A">
              <w:rPr>
                <w:rFonts w:cs="Arial"/>
                <w:lang w:val="en-US" w:eastAsia="ru-RU"/>
              </w:rPr>
              <w:t>Address</w:t>
            </w:r>
            <w:r w:rsidRPr="002D5083">
              <w:rPr>
                <w:rFonts w:cs="Arial"/>
                <w:lang w:val="en-US" w:eastAsia="ru-RU"/>
              </w:rPr>
              <w:t xml:space="preserve"> (only to clarify the proposals)</w:t>
            </w:r>
            <w:r w:rsidRPr="00DC519A">
              <w:rPr>
                <w:rFonts w:cs="Arial"/>
                <w:lang w:val="en-US" w:eastAsia="ru-RU"/>
              </w:rPr>
              <w:t>:</w:t>
            </w:r>
          </w:p>
          <w:p w:rsidR="0084359A" w:rsidRPr="00913EDA" w:rsidRDefault="0084359A" w:rsidP="00DC519A">
            <w:pPr>
              <w:spacing w:after="0" w:line="240" w:lineRule="atLeast"/>
              <w:rPr>
                <w:rFonts w:cs="Arial"/>
                <w:lang w:val="en-US" w:eastAsia="ru-RU"/>
              </w:rPr>
            </w:pPr>
            <w:r w:rsidRPr="0056151D">
              <w:rPr>
                <w:rFonts w:cs="Arial"/>
                <w:lang w:val="en-US" w:eastAsia="ru-RU"/>
              </w:rPr>
              <w:t xml:space="preserve">            </w:t>
            </w:r>
            <w:r w:rsidRPr="00DC519A">
              <w:rPr>
                <w:rFonts w:cs="Calibri"/>
                <w:spacing w:val="-2"/>
                <w:lang w:val="en-US" w:eastAsia="ru-RU"/>
              </w:rPr>
              <w:t xml:space="preserve"> </w:t>
            </w:r>
            <w:r>
              <w:rPr>
                <w:rFonts w:cs="Calibri"/>
                <w:spacing w:val="-2"/>
                <w:lang w:val="en-US" w:eastAsia="ru-RU"/>
              </w:rPr>
              <w:t xml:space="preserve"> </w:t>
            </w:r>
            <w:r w:rsidRPr="00DC519A">
              <w:rPr>
                <w:rFonts w:cs="Calibri"/>
                <w:spacing w:val="-2"/>
                <w:lang w:val="en-US" w:eastAsia="ru-RU"/>
              </w:rPr>
              <w:t>ul.</w:t>
            </w:r>
            <w:r>
              <w:rPr>
                <w:rFonts w:cs="Calibri"/>
                <w:spacing w:val="-2"/>
                <w:lang w:val="en-US" w:eastAsia="ru-RU"/>
              </w:rPr>
              <w:t xml:space="preserve"> </w:t>
            </w:r>
            <w:r w:rsidRPr="00DC519A">
              <w:rPr>
                <w:rFonts w:cs="Calibri"/>
                <w:spacing w:val="-2"/>
                <w:lang w:val="en-US" w:eastAsia="ru-RU"/>
              </w:rPr>
              <w:t>Yuzhnobutovskaya</w:t>
            </w:r>
            <w:r>
              <w:rPr>
                <w:rFonts w:cs="Calibri"/>
                <w:spacing w:val="-2"/>
                <w:lang w:val="en-US" w:eastAsia="ru-RU"/>
              </w:rPr>
              <w:t>,</w:t>
            </w:r>
            <w:r w:rsidRPr="00DC519A">
              <w:rPr>
                <w:rFonts w:cs="Calibri"/>
                <w:spacing w:val="-2"/>
                <w:lang w:val="en-US" w:eastAsia="ru-RU"/>
              </w:rPr>
              <w:t xml:space="preserve"> 77</w:t>
            </w:r>
            <w:r>
              <w:rPr>
                <w:rFonts w:cs="Arial"/>
                <w:lang w:val="en-US" w:eastAsia="ru-RU"/>
              </w:rPr>
              <w:t>,</w:t>
            </w:r>
            <w:r w:rsidRPr="00CB1166">
              <w:rPr>
                <w:rFonts w:cs="Arial"/>
                <w:lang w:val="en-US" w:eastAsia="ru-RU"/>
              </w:rPr>
              <w:t xml:space="preserve"> </w:t>
            </w:r>
            <w:r w:rsidRPr="00DC519A">
              <w:rPr>
                <w:rFonts w:cs="Arial"/>
                <w:lang w:val="en-US" w:eastAsia="ru-RU"/>
              </w:rPr>
              <w:t>Office # 350</w:t>
            </w:r>
          </w:p>
          <w:p w:rsidR="0084359A" w:rsidRPr="00DC519A" w:rsidRDefault="0084359A" w:rsidP="00DC519A">
            <w:pPr>
              <w:suppressAutoHyphens/>
              <w:spacing w:after="0" w:line="240" w:lineRule="auto"/>
              <w:ind w:left="720"/>
              <w:rPr>
                <w:rFonts w:cs="Tahoma"/>
                <w:spacing w:val="-2"/>
                <w:lang w:val="en-US" w:eastAsia="ru-RU"/>
              </w:rPr>
            </w:pPr>
            <w:smartTag w:uri="urn:schemas-microsoft-com:office:smarttags" w:element="City">
              <w:r w:rsidRPr="00DC519A">
                <w:rPr>
                  <w:rFonts w:cs="Tahoma"/>
                  <w:spacing w:val="-2"/>
                  <w:lang w:val="en-US" w:eastAsia="ru-RU"/>
                </w:rPr>
                <w:t>Moscow</w:t>
              </w:r>
            </w:smartTag>
            <w:r w:rsidRPr="00DC519A">
              <w:rPr>
                <w:rFonts w:cs="Tahoma"/>
                <w:spacing w:val="-2"/>
                <w:lang w:val="en-US" w:eastAsia="ru-RU"/>
              </w:rPr>
              <w:t xml:space="preserve">, 170042, </w:t>
            </w:r>
            <w:smartTag w:uri="urn:schemas-microsoft-com:office:smarttags" w:element="country-region">
              <w:smartTag w:uri="urn:schemas-microsoft-com:office:smarttags" w:element="place">
                <w:r w:rsidRPr="00DC519A">
                  <w:rPr>
                    <w:rFonts w:cs="Tahoma"/>
                    <w:spacing w:val="-2"/>
                    <w:lang w:val="en-US" w:eastAsia="ru-RU"/>
                  </w:rPr>
                  <w:t>Russian Federation</w:t>
                </w:r>
              </w:smartTag>
            </w:smartTag>
          </w:p>
          <w:p w:rsidR="0084359A" w:rsidRPr="00791538" w:rsidRDefault="0084359A" w:rsidP="00946CCB">
            <w:pPr>
              <w:spacing w:after="0" w:line="240" w:lineRule="atLeast"/>
              <w:ind w:left="683"/>
              <w:rPr>
                <w:rFonts w:cs="Calibri"/>
                <w:b/>
                <w:i/>
                <w:snapToGrid w:val="0"/>
                <w:lang w:val="en-US" w:eastAsia="ru-RU"/>
              </w:rPr>
            </w:pPr>
            <w:r>
              <w:rPr>
                <w:rFonts w:cs="Tahoma"/>
                <w:spacing w:val="-2"/>
                <w:lang w:val="en-US" w:eastAsia="ru-RU"/>
              </w:rPr>
              <w:t xml:space="preserve"> </w:t>
            </w:r>
            <w:r w:rsidRPr="00DC519A">
              <w:rPr>
                <w:rFonts w:cs="Tahoma"/>
                <w:spacing w:val="-2"/>
                <w:lang w:val="en-US" w:eastAsia="ru-RU"/>
              </w:rPr>
              <w:t xml:space="preserve">Tel. </w:t>
            </w:r>
            <w:r w:rsidRPr="00791538">
              <w:rPr>
                <w:rFonts w:cs="Calibri"/>
                <w:bCs/>
                <w:i/>
                <w:snapToGrid w:val="0"/>
                <w:lang w:val="en-US" w:eastAsia="ru-RU"/>
              </w:rPr>
              <w:t>+7 495 714 66 54</w:t>
            </w:r>
            <w:r w:rsidRPr="00A17E39">
              <w:rPr>
                <w:rFonts w:cs="Calibri"/>
                <w:bCs/>
                <w:i/>
                <w:snapToGrid w:val="0"/>
                <w:lang w:val="en-US" w:eastAsia="ru-RU"/>
              </w:rPr>
              <w:t>.</w:t>
            </w:r>
            <w:r w:rsidRPr="00791538">
              <w:rPr>
                <w:rFonts w:cs="Calibri"/>
                <w:bCs/>
                <w:i/>
                <w:snapToGrid w:val="0"/>
                <w:lang w:val="en-US" w:eastAsia="ru-RU"/>
              </w:rPr>
              <w:t xml:space="preserve"> </w:t>
            </w:r>
          </w:p>
          <w:p w:rsidR="0084359A" w:rsidRPr="007D4314" w:rsidRDefault="0084359A" w:rsidP="00946CCB">
            <w:pPr>
              <w:spacing w:after="0" w:line="240" w:lineRule="atLeast"/>
              <w:ind w:left="683"/>
              <w:rPr>
                <w:rFonts w:cs="Arial"/>
                <w:i/>
                <w:lang w:val="en-US" w:eastAsia="ru-RU"/>
              </w:rPr>
            </w:pPr>
            <w:r w:rsidRPr="00017CF2">
              <w:rPr>
                <w:rFonts w:cs="Arial"/>
                <w:i/>
                <w:lang w:val="en-US" w:eastAsia="ru-RU"/>
              </w:rPr>
              <w:t xml:space="preserve"> Email: healthcaravan@inbox.ru</w:t>
            </w:r>
          </w:p>
          <w:p w:rsidR="0084359A" w:rsidRPr="009B2FA3" w:rsidRDefault="0084359A" w:rsidP="00DC519A">
            <w:pPr>
              <w:autoSpaceDE w:val="0"/>
              <w:autoSpaceDN w:val="0"/>
              <w:adjustRightInd w:val="0"/>
              <w:spacing w:after="0" w:line="240" w:lineRule="auto"/>
              <w:rPr>
                <w:lang w:val="en-US" w:eastAsia="ru-RU"/>
              </w:rPr>
            </w:pPr>
            <w:r w:rsidRPr="009B2FA3">
              <w:rPr>
                <w:lang w:val="en-US" w:eastAsia="ru-RU"/>
              </w:rPr>
              <w:t xml:space="preserve">Web page: </w:t>
            </w:r>
            <w:hyperlink r:id="rId12" w:history="1">
              <w:r w:rsidRPr="009B2FA3">
                <w:rPr>
                  <w:rStyle w:val="Hyperlink"/>
                  <w:color w:val="auto"/>
                  <w:lang w:val="en-US"/>
                </w:rPr>
                <w:t>http://xn--b1adkbb4ahdrg5a4hqb.xn--p1ai/en/main-en/</w:t>
              </w:r>
            </w:hyperlink>
          </w:p>
          <w:p w:rsidR="0084359A" w:rsidRPr="009B2FA3" w:rsidRDefault="0084359A" w:rsidP="00DC519A">
            <w:pPr>
              <w:autoSpaceDE w:val="0"/>
              <w:autoSpaceDN w:val="0"/>
              <w:adjustRightInd w:val="0"/>
              <w:spacing w:after="0" w:line="240" w:lineRule="auto"/>
              <w:rPr>
                <w:lang w:val="en-US" w:eastAsia="ru-RU"/>
              </w:rPr>
            </w:pPr>
          </w:p>
          <w:p w:rsidR="0084359A" w:rsidRPr="007D4314" w:rsidRDefault="0084359A" w:rsidP="00DC519A">
            <w:pPr>
              <w:spacing w:after="0" w:line="240" w:lineRule="atLeast"/>
              <w:rPr>
                <w:rFonts w:cs="Arial"/>
                <w:b/>
                <w:i/>
                <w:lang w:val="en-US" w:eastAsia="ru-RU"/>
              </w:rPr>
            </w:pPr>
            <w:r w:rsidRPr="00017CF2">
              <w:rPr>
                <w:rFonts w:cs="Arial"/>
                <w:lang w:val="en-US" w:eastAsia="ru-RU"/>
              </w:rPr>
              <w:t xml:space="preserve">Requests for clarification should be received by the Purchaser no later than: </w:t>
            </w:r>
            <w:r w:rsidRPr="00017CF2">
              <w:rPr>
                <w:rFonts w:cs="Arial"/>
                <w:b/>
                <w:i/>
                <w:lang w:val="en-US" w:eastAsia="ru-RU"/>
              </w:rPr>
              <w:t>7 calendar days before Bid opening</w:t>
            </w:r>
          </w:p>
          <w:p w:rsidR="0084359A" w:rsidRPr="007D4314" w:rsidRDefault="0084359A" w:rsidP="00DC519A">
            <w:pPr>
              <w:spacing w:after="0" w:line="240" w:lineRule="atLeast"/>
              <w:rPr>
                <w:rFonts w:cs="Arial"/>
                <w:lang w:val="en-US" w:eastAsia="ru-RU"/>
              </w:rPr>
            </w:pPr>
            <w:r w:rsidRPr="009B2FA3">
              <w:rPr>
                <w:rFonts w:cs="Arial"/>
                <w:lang w:val="en-US" w:eastAsia="ru-RU"/>
              </w:rPr>
              <w:t>The Purchaser will publish responses to requests on the web page:</w:t>
            </w:r>
          </w:p>
          <w:p w:rsidR="0084359A" w:rsidRPr="00E44CAC" w:rsidRDefault="0084359A" w:rsidP="00DC519A">
            <w:pPr>
              <w:spacing w:after="0" w:line="240" w:lineRule="atLeast"/>
              <w:rPr>
                <w:rFonts w:cs="Arial"/>
                <w:lang w:val="en-US" w:eastAsia="ru-RU"/>
              </w:rPr>
            </w:pPr>
            <w:hyperlink r:id="rId13" w:history="1">
              <w:r w:rsidRPr="009B2FA3">
                <w:rPr>
                  <w:rStyle w:val="Hyperlink"/>
                  <w:color w:val="auto"/>
                  <w:lang w:val="en-US"/>
                </w:rPr>
                <w:t>http://xn--b1adkbb4ahdrg5a4hqb.xn--p1ai/en/main-en/</w:t>
              </w:r>
            </w:hyperlink>
          </w:p>
        </w:tc>
      </w:tr>
      <w:tr w:rsidR="0084359A" w:rsidRPr="00C16F8F" w:rsidTr="008B025D">
        <w:tblPrEx>
          <w:tblCellMar>
            <w:left w:w="0" w:type="dxa"/>
            <w:right w:w="0" w:type="dxa"/>
          </w:tblCellMar>
        </w:tblPrEx>
        <w:trPr>
          <w:trHeight w:val="330"/>
        </w:trPr>
        <w:tc>
          <w:tcPr>
            <w:tcW w:w="1434" w:type="dxa"/>
            <w:gridSpan w:val="2"/>
            <w:vAlign w:val="bottom"/>
          </w:tcPr>
          <w:p w:rsidR="0084359A" w:rsidRPr="00DC519A" w:rsidRDefault="0084359A" w:rsidP="00DC519A">
            <w:pPr>
              <w:spacing w:after="0" w:line="240" w:lineRule="atLeast"/>
              <w:rPr>
                <w:rFonts w:cs="Arial"/>
                <w:b/>
                <w:lang w:val="en-US" w:eastAsia="ru-RU"/>
              </w:rPr>
            </w:pPr>
            <w:bookmarkStart w:id="0" w:name="page40"/>
            <w:bookmarkEnd w:id="0"/>
            <w:r w:rsidRPr="00DC519A">
              <w:rPr>
                <w:rFonts w:cs="Arial"/>
                <w:b/>
                <w:lang w:val="en-US" w:eastAsia="ru-RU"/>
              </w:rPr>
              <w:t>ITB 7.2</w:t>
            </w:r>
          </w:p>
        </w:tc>
        <w:tc>
          <w:tcPr>
            <w:tcW w:w="8172" w:type="dxa"/>
            <w:gridSpan w:val="2"/>
            <w:vAlign w:val="bottom"/>
          </w:tcPr>
          <w:p w:rsidR="0084359A" w:rsidRPr="00CB1166" w:rsidRDefault="0084359A" w:rsidP="00DC519A">
            <w:pPr>
              <w:spacing w:after="0" w:line="240" w:lineRule="atLeast"/>
              <w:rPr>
                <w:rFonts w:cs="Arial"/>
                <w:lang w:val="en-US" w:eastAsia="ru-RU"/>
              </w:rPr>
            </w:pPr>
            <w:r w:rsidRPr="00DC519A">
              <w:rPr>
                <w:rFonts w:cs="Arial"/>
                <w:lang w:val="en-US" w:eastAsia="ru-RU"/>
              </w:rPr>
              <w:t xml:space="preserve">A site visit conducted by the Purchaser </w:t>
            </w:r>
            <w:r w:rsidRPr="00DC519A">
              <w:rPr>
                <w:rFonts w:cs="Arial"/>
                <w:b/>
                <w:bCs/>
                <w:u w:val="single"/>
                <w:lang w:val="en-US" w:eastAsia="ru-RU"/>
              </w:rPr>
              <w:t>will not be organized</w:t>
            </w:r>
            <w:r w:rsidRPr="00CB1166">
              <w:rPr>
                <w:rFonts w:cs="Arial"/>
                <w:b/>
                <w:bCs/>
                <w:u w:val="single"/>
                <w:lang w:val="en-US" w:eastAsia="ru-RU"/>
              </w:rPr>
              <w:t>.</w:t>
            </w:r>
          </w:p>
        </w:tc>
      </w:tr>
      <w:tr w:rsidR="0084359A" w:rsidRPr="00C16F8F" w:rsidTr="008B025D">
        <w:trPr>
          <w:trHeight w:val="231"/>
        </w:trPr>
        <w:tc>
          <w:tcPr>
            <w:tcW w:w="1434" w:type="dxa"/>
            <w:gridSpan w:val="2"/>
          </w:tcPr>
          <w:p w:rsidR="0084359A" w:rsidRDefault="0084359A" w:rsidP="00A17E39">
            <w:pPr>
              <w:spacing w:after="0" w:line="240" w:lineRule="atLeast"/>
              <w:ind w:left="-70"/>
              <w:rPr>
                <w:rFonts w:cs="Arial"/>
                <w:b/>
                <w:lang w:val="en-US" w:eastAsia="ru-RU"/>
              </w:rPr>
            </w:pPr>
            <w:r w:rsidRPr="00DC519A">
              <w:rPr>
                <w:rFonts w:cs="Arial"/>
                <w:b/>
                <w:lang w:val="en-US" w:eastAsia="ru-RU"/>
              </w:rPr>
              <w:t>ITB 7.4</w:t>
            </w:r>
          </w:p>
        </w:tc>
        <w:tc>
          <w:tcPr>
            <w:tcW w:w="8172" w:type="dxa"/>
            <w:gridSpan w:val="2"/>
          </w:tcPr>
          <w:p w:rsidR="0084359A" w:rsidRDefault="0084359A" w:rsidP="00A17E39">
            <w:pPr>
              <w:spacing w:after="0" w:line="240" w:lineRule="atLeast"/>
              <w:ind w:left="-109"/>
              <w:rPr>
                <w:rFonts w:cs="Arial"/>
                <w:lang w:val="en-US" w:eastAsia="ru-RU"/>
              </w:rPr>
            </w:pPr>
            <w:r w:rsidRPr="00DC519A">
              <w:rPr>
                <w:rFonts w:cs="Arial"/>
                <w:lang w:val="en-US" w:eastAsia="ru-RU"/>
              </w:rPr>
              <w:t>A Pre-Bid meeting:</w:t>
            </w:r>
            <w:r w:rsidRPr="00DC519A">
              <w:rPr>
                <w:rFonts w:cs="Arial"/>
                <w:color w:val="2F5496"/>
                <w:lang w:val="en-US" w:eastAsia="ru-RU"/>
              </w:rPr>
              <w:t xml:space="preserve"> </w:t>
            </w:r>
            <w:r w:rsidRPr="00DC519A">
              <w:rPr>
                <w:rFonts w:cs="Arial"/>
                <w:b/>
                <w:bCs/>
                <w:lang w:val="en-US" w:eastAsia="ru-RU"/>
              </w:rPr>
              <w:t>Not Applicable</w:t>
            </w:r>
            <w:r w:rsidRPr="00CB1166">
              <w:rPr>
                <w:rFonts w:cs="Arial"/>
                <w:b/>
                <w:bCs/>
                <w:lang w:val="en-US" w:eastAsia="ru-RU"/>
              </w:rPr>
              <w:t>.</w:t>
            </w:r>
          </w:p>
        </w:tc>
      </w:tr>
      <w:tr w:rsidR="0084359A" w:rsidRPr="00791538" w:rsidTr="008B025D">
        <w:tblPrEx>
          <w:tblCellMar>
            <w:left w:w="0" w:type="dxa"/>
            <w:right w:w="0" w:type="dxa"/>
          </w:tblCellMar>
        </w:tblPrEx>
        <w:trPr>
          <w:trHeight w:val="441"/>
        </w:trPr>
        <w:tc>
          <w:tcPr>
            <w:tcW w:w="1434" w:type="dxa"/>
            <w:gridSpan w:val="2"/>
            <w:vAlign w:val="bottom"/>
          </w:tcPr>
          <w:p w:rsidR="0084359A" w:rsidRPr="00DC519A" w:rsidRDefault="0084359A" w:rsidP="00DC519A">
            <w:pPr>
              <w:spacing w:after="0" w:line="240" w:lineRule="atLeast"/>
              <w:rPr>
                <w:rFonts w:cs="Arial"/>
                <w:lang w:val="en-US" w:eastAsia="ru-RU"/>
              </w:rPr>
            </w:pPr>
          </w:p>
        </w:tc>
        <w:tc>
          <w:tcPr>
            <w:tcW w:w="30" w:type="dxa"/>
            <w:vAlign w:val="bottom"/>
          </w:tcPr>
          <w:p w:rsidR="0084359A" w:rsidRPr="00DC519A" w:rsidRDefault="0084359A" w:rsidP="00DC519A">
            <w:pPr>
              <w:spacing w:after="0" w:line="240" w:lineRule="atLeast"/>
              <w:rPr>
                <w:rFonts w:cs="Arial"/>
                <w:lang w:val="en-US" w:eastAsia="ru-RU"/>
              </w:rPr>
            </w:pPr>
          </w:p>
        </w:tc>
        <w:tc>
          <w:tcPr>
            <w:tcW w:w="8142" w:type="dxa"/>
          </w:tcPr>
          <w:p w:rsidR="0084359A" w:rsidRPr="00DC519A" w:rsidRDefault="0084359A" w:rsidP="00DC519A">
            <w:pPr>
              <w:spacing w:after="0" w:line="240" w:lineRule="atLeast"/>
              <w:jc w:val="center"/>
              <w:rPr>
                <w:rFonts w:cs="Arial"/>
                <w:b/>
                <w:lang w:eastAsia="ru-RU"/>
              </w:rPr>
            </w:pPr>
            <w:r w:rsidRPr="00DC519A">
              <w:rPr>
                <w:rFonts w:cs="Arial"/>
                <w:b/>
                <w:lang w:eastAsia="ru-RU"/>
              </w:rPr>
              <w:t>C. Preparation of Bids</w:t>
            </w:r>
          </w:p>
        </w:tc>
      </w:tr>
      <w:tr w:rsidR="0084359A" w:rsidRPr="00C16F8F" w:rsidTr="008B025D">
        <w:trPr>
          <w:trHeight w:val="814"/>
        </w:trPr>
        <w:tc>
          <w:tcPr>
            <w:tcW w:w="1434" w:type="dxa"/>
            <w:gridSpan w:val="2"/>
          </w:tcPr>
          <w:p w:rsidR="0084359A" w:rsidRPr="00DC519A" w:rsidRDefault="0084359A" w:rsidP="00017CF2">
            <w:pPr>
              <w:spacing w:after="0" w:line="240" w:lineRule="atLeast"/>
              <w:rPr>
                <w:rFonts w:cs="Arial"/>
                <w:b/>
                <w:lang w:eastAsia="ru-RU"/>
              </w:rPr>
            </w:pPr>
            <w:r w:rsidRPr="00DC519A">
              <w:rPr>
                <w:rFonts w:cs="Arial"/>
                <w:b/>
                <w:lang w:eastAsia="ru-RU"/>
              </w:rPr>
              <w:t>ITB 10.1</w:t>
            </w:r>
          </w:p>
        </w:tc>
        <w:tc>
          <w:tcPr>
            <w:tcW w:w="8172" w:type="dxa"/>
            <w:gridSpan w:val="2"/>
          </w:tcPr>
          <w:p w:rsidR="0084359A" w:rsidRPr="00CB1166" w:rsidRDefault="0084359A" w:rsidP="00DC519A">
            <w:pPr>
              <w:spacing w:after="0" w:line="240" w:lineRule="atLeast"/>
              <w:rPr>
                <w:rFonts w:cs="Arial"/>
                <w:b/>
                <w:bCs/>
                <w:lang w:val="en-US" w:eastAsia="ru-RU"/>
              </w:rPr>
            </w:pPr>
            <w:r w:rsidRPr="00DC519A">
              <w:rPr>
                <w:rFonts w:cs="Arial"/>
                <w:lang w:val="en-US" w:eastAsia="ru-RU"/>
              </w:rPr>
              <w:t>The language of the bid is</w:t>
            </w:r>
            <w:r w:rsidRPr="00DC519A">
              <w:rPr>
                <w:rFonts w:cs="Arial"/>
                <w:color w:val="2F5496"/>
                <w:lang w:val="en-US" w:eastAsia="ru-RU"/>
              </w:rPr>
              <w:t xml:space="preserve">: </w:t>
            </w:r>
            <w:r w:rsidRPr="00DC519A">
              <w:rPr>
                <w:rFonts w:cs="Arial"/>
                <w:b/>
                <w:bCs/>
                <w:lang w:val="en-US" w:eastAsia="ru-RU"/>
              </w:rPr>
              <w:t>English</w:t>
            </w:r>
            <w:r w:rsidRPr="0056151D">
              <w:rPr>
                <w:rFonts w:cs="Arial"/>
                <w:b/>
                <w:bCs/>
                <w:lang w:val="en-US" w:eastAsia="ru-RU"/>
              </w:rPr>
              <w:t>,</w:t>
            </w:r>
            <w:r w:rsidRPr="00CB1166">
              <w:rPr>
                <w:rFonts w:cs="Arial"/>
                <w:b/>
                <w:bCs/>
                <w:lang w:val="en-US" w:eastAsia="ru-RU"/>
              </w:rPr>
              <w:t xml:space="preserve"> </w:t>
            </w:r>
            <w:r>
              <w:rPr>
                <w:rFonts w:cs="Arial"/>
                <w:b/>
                <w:bCs/>
                <w:lang w:val="en-US" w:eastAsia="ru-RU"/>
              </w:rPr>
              <w:t>Russian</w:t>
            </w:r>
            <w:r w:rsidRPr="00CB1166">
              <w:rPr>
                <w:rFonts w:cs="Arial"/>
                <w:b/>
                <w:bCs/>
                <w:lang w:val="en-US" w:eastAsia="ru-RU"/>
              </w:rPr>
              <w:t>.</w:t>
            </w:r>
          </w:p>
          <w:p w:rsidR="0084359A" w:rsidRPr="00DC519A" w:rsidRDefault="0084359A" w:rsidP="00DC519A">
            <w:pPr>
              <w:spacing w:after="0" w:line="240" w:lineRule="atLeast"/>
              <w:rPr>
                <w:rFonts w:cs="Arial"/>
                <w:i/>
                <w:lang w:val="en-US" w:eastAsia="ru-RU"/>
              </w:rPr>
            </w:pPr>
          </w:p>
          <w:p w:rsidR="0084359A" w:rsidRPr="00CB1166" w:rsidRDefault="0084359A" w:rsidP="00DC519A">
            <w:pPr>
              <w:spacing w:after="0" w:line="240" w:lineRule="atLeast"/>
              <w:rPr>
                <w:rFonts w:cs="Calibri"/>
                <w:lang w:val="en-US" w:eastAsia="ru-RU"/>
              </w:rPr>
            </w:pPr>
            <w:r w:rsidRPr="009B2FA3">
              <w:rPr>
                <w:rStyle w:val="HeaderChar"/>
                <w:lang w:val="en-US"/>
              </w:rPr>
              <w:t>In addition, the bidding document is translated into the Russian language.</w:t>
            </w:r>
            <w:r w:rsidRPr="00791538">
              <w:rPr>
                <w:rFonts w:cs="Calibri"/>
                <w:lang w:val="en-US" w:eastAsia="ru-RU"/>
              </w:rPr>
              <w:t xml:space="preserve"> Language for translation of supporting documents and printed literature is Russian</w:t>
            </w:r>
            <w:r w:rsidRPr="00CB1166">
              <w:rPr>
                <w:rFonts w:cs="Calibri"/>
                <w:lang w:val="en-US" w:eastAsia="ru-RU"/>
              </w:rPr>
              <w:t>.</w:t>
            </w:r>
          </w:p>
          <w:p w:rsidR="0084359A" w:rsidRPr="00DC519A" w:rsidRDefault="0084359A" w:rsidP="00DC519A">
            <w:pPr>
              <w:spacing w:after="0" w:line="240" w:lineRule="atLeast"/>
              <w:rPr>
                <w:rFonts w:cs="Arial"/>
                <w:bCs/>
                <w:iCs/>
                <w:w w:val="98"/>
                <w:lang w:val="en-US" w:eastAsia="ru-RU"/>
              </w:rPr>
            </w:pPr>
          </w:p>
          <w:p w:rsidR="0084359A" w:rsidRDefault="0084359A" w:rsidP="00DC519A">
            <w:pPr>
              <w:spacing w:after="0" w:line="240" w:lineRule="atLeast"/>
              <w:rPr>
                <w:rFonts w:cs="Arial"/>
                <w:bCs/>
                <w:iCs/>
                <w:lang w:val="en-US" w:eastAsia="ru-RU"/>
              </w:rPr>
            </w:pPr>
            <w:r w:rsidRPr="00DC519A">
              <w:rPr>
                <w:rFonts w:cs="Arial"/>
                <w:bCs/>
                <w:iCs/>
                <w:lang w:val="en-US" w:eastAsia="ru-RU"/>
              </w:rPr>
              <w:t>Bidders have an option to submit their bid in any one of the languages stated above. Bidders shall not submit Bids in more than one language.</w:t>
            </w:r>
          </w:p>
          <w:p w:rsidR="0084359A" w:rsidRPr="00DC519A" w:rsidRDefault="0084359A" w:rsidP="00DC519A">
            <w:pPr>
              <w:spacing w:after="0" w:line="240" w:lineRule="atLeast"/>
              <w:rPr>
                <w:rFonts w:cs="Arial"/>
                <w:bCs/>
                <w:iCs/>
                <w:lang w:val="en-US" w:eastAsia="ru-RU"/>
              </w:rPr>
            </w:pPr>
          </w:p>
          <w:p w:rsidR="0084359A" w:rsidRDefault="0084359A" w:rsidP="00DC519A">
            <w:pPr>
              <w:spacing w:after="0" w:line="240" w:lineRule="atLeast"/>
              <w:rPr>
                <w:rFonts w:cs="Arial"/>
                <w:lang w:val="en-US" w:eastAsia="ru-RU"/>
              </w:rPr>
            </w:pPr>
            <w:r w:rsidRPr="00DC519A">
              <w:rPr>
                <w:rFonts w:cs="Arial"/>
                <w:lang w:val="en-US" w:eastAsia="ru-RU"/>
              </w:rPr>
              <w:t>All correspondence exchange shall be in English/Russian language.</w:t>
            </w:r>
          </w:p>
          <w:p w:rsidR="0084359A" w:rsidRDefault="0084359A" w:rsidP="00DC519A">
            <w:pPr>
              <w:spacing w:after="0" w:line="240" w:lineRule="atLeast"/>
              <w:rPr>
                <w:rFonts w:cs="Arial"/>
                <w:lang w:val="en-US" w:eastAsia="ru-RU"/>
              </w:rPr>
            </w:pPr>
          </w:p>
          <w:p w:rsidR="0084359A" w:rsidRPr="00DC519A" w:rsidRDefault="0084359A" w:rsidP="00CC5726">
            <w:pPr>
              <w:spacing w:after="0" w:line="240" w:lineRule="atLeast"/>
              <w:rPr>
                <w:rFonts w:cs="Arial"/>
                <w:i/>
                <w:lang w:val="en-US" w:eastAsia="ru-RU"/>
              </w:rPr>
            </w:pPr>
            <w:r w:rsidRPr="00CC5726">
              <w:rPr>
                <w:rFonts w:cs="Arial"/>
                <w:lang w:val="en-US" w:eastAsia="ru-RU"/>
              </w:rPr>
              <w:t xml:space="preserve">In order to simplify the evaluation of offers, the </w:t>
            </w:r>
            <w:r>
              <w:rPr>
                <w:rFonts w:cs="Arial"/>
                <w:lang w:val="en-US" w:eastAsia="ru-RU"/>
              </w:rPr>
              <w:t>Purchaser</w:t>
            </w:r>
            <w:r w:rsidRPr="00CC5726">
              <w:rPr>
                <w:rFonts w:cs="Arial"/>
                <w:lang w:val="en-US" w:eastAsia="ru-RU"/>
              </w:rPr>
              <w:t xml:space="preserve"> asks bidders to submit their offers also with a translation into Russian. Failure to comply with this request will not be grounds for rejecting the </w:t>
            </w:r>
            <w:r>
              <w:rPr>
                <w:rFonts w:cs="Arial"/>
                <w:lang w:val="en-US" w:eastAsia="ru-RU"/>
              </w:rPr>
              <w:t>Bidders,</w:t>
            </w:r>
            <w:r w:rsidRPr="00CC5726">
              <w:rPr>
                <w:rFonts w:cs="Arial"/>
                <w:lang w:val="en-US" w:eastAsia="ru-RU"/>
              </w:rPr>
              <w:t>' proposals and will not affect its evaluation.</w:t>
            </w:r>
          </w:p>
        </w:tc>
      </w:tr>
      <w:tr w:rsidR="0084359A" w:rsidRPr="00C16F8F" w:rsidTr="008B025D">
        <w:trPr>
          <w:trHeight w:val="390"/>
        </w:trPr>
        <w:tc>
          <w:tcPr>
            <w:tcW w:w="1434" w:type="dxa"/>
            <w:gridSpan w:val="2"/>
          </w:tcPr>
          <w:p w:rsidR="0084359A" w:rsidRPr="00DC519A" w:rsidRDefault="0084359A" w:rsidP="00DC519A">
            <w:pPr>
              <w:spacing w:after="0" w:line="240" w:lineRule="atLeast"/>
              <w:rPr>
                <w:rFonts w:cs="Arial"/>
                <w:b/>
                <w:lang w:eastAsia="ru-RU"/>
              </w:rPr>
            </w:pPr>
            <w:r w:rsidRPr="00DC519A">
              <w:rPr>
                <w:rFonts w:cs="Arial"/>
                <w:b/>
                <w:lang w:eastAsia="ru-RU"/>
              </w:rPr>
              <w:t>ITB 11.1 (j)</w:t>
            </w:r>
          </w:p>
        </w:tc>
        <w:tc>
          <w:tcPr>
            <w:tcW w:w="8172" w:type="dxa"/>
            <w:gridSpan w:val="2"/>
          </w:tcPr>
          <w:p w:rsidR="0084359A" w:rsidRPr="00DC519A" w:rsidRDefault="0084359A" w:rsidP="00DC519A">
            <w:pPr>
              <w:spacing w:after="0" w:line="240" w:lineRule="atLeast"/>
              <w:rPr>
                <w:rFonts w:cs="Arial"/>
                <w:lang w:val="en-US" w:eastAsia="ru-RU"/>
              </w:rPr>
            </w:pPr>
            <w:r w:rsidRPr="00DC519A">
              <w:rPr>
                <w:rFonts w:cs="Arial"/>
                <w:lang w:val="en-US" w:eastAsia="ru-RU"/>
              </w:rPr>
              <w:t>The Bidder shall submit the following additional documents in its bid:</w:t>
            </w:r>
          </w:p>
          <w:p w:rsidR="0084359A" w:rsidRPr="009B2FA3" w:rsidRDefault="0084359A" w:rsidP="00DC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lang w:val="en-US" w:eastAsia="ru-RU"/>
              </w:rPr>
            </w:pPr>
            <w:r w:rsidRPr="00DC519A">
              <w:rPr>
                <w:lang w:val="en-US" w:eastAsia="ru-RU"/>
              </w:rPr>
              <w:t xml:space="preserve">-The Bidders shall </w:t>
            </w:r>
            <w:r w:rsidRPr="00DC519A">
              <w:rPr>
                <w:rFonts w:cs="Courier New"/>
                <w:lang w:val="en-US" w:eastAsia="ru-RU"/>
              </w:rPr>
              <w:t xml:space="preserve">furnish documentary evidence of their </w:t>
            </w:r>
            <w:r w:rsidRPr="00DC519A">
              <w:rPr>
                <w:lang w:val="en-US" w:eastAsia="ru-RU"/>
              </w:rPr>
              <w:t xml:space="preserve">financial stability by submitting </w:t>
            </w:r>
            <w:r w:rsidRPr="009B2FA3">
              <w:rPr>
                <w:b/>
                <w:lang w:val="en-US" w:eastAsia="ru-RU"/>
              </w:rPr>
              <w:t>financial statements for the last 3 (three) years.</w:t>
            </w:r>
          </w:p>
          <w:p w:rsidR="0084359A" w:rsidRPr="00DC519A" w:rsidRDefault="0084359A" w:rsidP="00DC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eastAsia="ru-RU"/>
              </w:rPr>
            </w:pPr>
            <w:r w:rsidRPr="00DC519A">
              <w:rPr>
                <w:lang w:val="en-US" w:eastAsia="ru-RU"/>
              </w:rPr>
              <w:t xml:space="preserve">- Bidder shall have at least three years of experience in the field under consideration and at least three (3) successfully completed major contracts for the supply and set up of similar (in terms of equipment) mobile medical complexes in the mountainous regions of the EEC countries and Central Asian countries. </w:t>
            </w:r>
            <w:r w:rsidRPr="009B2FA3">
              <w:rPr>
                <w:b/>
                <w:lang w:val="en-US" w:eastAsia="ru-RU"/>
              </w:rPr>
              <w:t xml:space="preserve">Copies of the relevant contracts </w:t>
            </w:r>
            <w:r w:rsidRPr="00DC519A">
              <w:rPr>
                <w:lang w:val="en-US" w:eastAsia="ru-RU"/>
              </w:rPr>
              <w:t>must be submitted as proof of experience.</w:t>
            </w:r>
          </w:p>
          <w:p w:rsidR="0084359A" w:rsidRPr="00DC519A" w:rsidRDefault="0084359A" w:rsidP="00DC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eastAsia="ru-RU"/>
              </w:rPr>
            </w:pPr>
            <w:r w:rsidRPr="00DC519A">
              <w:rPr>
                <w:lang w:val="en-US" w:eastAsia="ru-RU"/>
              </w:rPr>
              <w:t xml:space="preserve">- </w:t>
            </w:r>
            <w:r w:rsidRPr="009B2FA3">
              <w:rPr>
                <w:rFonts w:cs="Courier New"/>
                <w:b/>
                <w:lang w:val="en-US" w:eastAsia="ru-RU"/>
              </w:rPr>
              <w:t xml:space="preserve">Documentary evidence of </w:t>
            </w:r>
            <w:r w:rsidRPr="009B2FA3">
              <w:rPr>
                <w:b/>
                <w:lang w:val="en-US" w:eastAsia="ru-RU"/>
              </w:rPr>
              <w:t>Bidder</w:t>
            </w:r>
            <w:r w:rsidRPr="008A5828">
              <w:rPr>
                <w:b/>
                <w:lang w:val="en-US" w:eastAsia="ru-RU"/>
              </w:rPr>
              <w:t>’</w:t>
            </w:r>
            <w:r w:rsidRPr="009B2FA3">
              <w:rPr>
                <w:b/>
                <w:lang w:val="en-US" w:eastAsia="ru-RU"/>
              </w:rPr>
              <w:t>s annual turnover</w:t>
            </w:r>
            <w:r w:rsidRPr="00DC519A">
              <w:rPr>
                <w:lang w:val="en-US" w:eastAsia="ru-RU"/>
              </w:rPr>
              <w:t xml:space="preserve"> is equal or more than 2.5 million US dollars in 2017, 2018,2019 annually.</w:t>
            </w:r>
          </w:p>
          <w:p w:rsidR="0084359A" w:rsidRPr="00CB1166" w:rsidRDefault="0084359A" w:rsidP="00920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eastAsia="ru-RU"/>
              </w:rPr>
            </w:pPr>
            <w:r w:rsidRPr="00DC519A">
              <w:rPr>
                <w:lang w:val="en-US" w:eastAsia="ru-RU"/>
              </w:rPr>
              <w:t xml:space="preserve">- </w:t>
            </w:r>
            <w:r w:rsidRPr="009B2FA3">
              <w:rPr>
                <w:b/>
                <w:lang w:val="en-US" w:eastAsia="ru-RU"/>
              </w:rPr>
              <w:t>A statement by the manufacturer or Bidder</w:t>
            </w:r>
            <w:r w:rsidRPr="00DC519A">
              <w:rPr>
                <w:lang w:val="en-US" w:eastAsia="ru-RU"/>
              </w:rPr>
              <w:t xml:space="preserve"> that the proposed model of medical equipment supplied under the contract shall be in serial production for at least 12 (Twelve) months prior to the opening of Bid.</w:t>
            </w:r>
          </w:p>
          <w:p w:rsidR="0084359A" w:rsidRDefault="0084359A" w:rsidP="00920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lang w:val="en-US"/>
              </w:rPr>
            </w:pPr>
            <w:r w:rsidRPr="00CB1166">
              <w:rPr>
                <w:lang w:val="en-US" w:eastAsia="ru-RU"/>
              </w:rPr>
              <w:t xml:space="preserve">- </w:t>
            </w:r>
            <w:r w:rsidRPr="009B2FA3">
              <w:rPr>
                <w:rFonts w:cs="Calibri"/>
                <w:b/>
                <w:lang w:val="en-US"/>
              </w:rPr>
              <w:t>A copy of the registration certificate of goods</w:t>
            </w:r>
            <w:r w:rsidRPr="00791538">
              <w:rPr>
                <w:rFonts w:cs="Calibri"/>
                <w:lang w:val="en-US"/>
              </w:rPr>
              <w:t xml:space="preserve"> issued by Roszdravnadzor (Ministry of Health of Russia) for each medical device included in the delivery set</w:t>
            </w:r>
            <w:r w:rsidRPr="00791538" w:rsidDel="00455AB6">
              <w:rPr>
                <w:rFonts w:cs="Calibri"/>
                <w:lang w:val="en-US"/>
              </w:rPr>
              <w:t xml:space="preserve"> </w:t>
            </w:r>
            <w:r w:rsidRPr="00791538">
              <w:rPr>
                <w:rFonts w:cs="Calibri"/>
                <w:lang w:val="en-US"/>
              </w:rPr>
              <w:t>(including a mobile medical complex on the vehicle chassis)</w:t>
            </w:r>
            <w:r w:rsidRPr="00CB1166">
              <w:rPr>
                <w:rFonts w:cs="Calibri"/>
                <w:lang w:val="en-US"/>
              </w:rPr>
              <w:t xml:space="preserve">, </w:t>
            </w:r>
            <w:r w:rsidRPr="00791538">
              <w:rPr>
                <w:rFonts w:cs="Calibri"/>
                <w:lang w:val="en-US"/>
              </w:rPr>
              <w:t>for goods that are subject to official registration.</w:t>
            </w:r>
            <w:r w:rsidRPr="00CB1166">
              <w:rPr>
                <w:rFonts w:cs="Calibri"/>
                <w:lang w:val="en-US"/>
              </w:rPr>
              <w:t xml:space="preserve"> </w:t>
            </w:r>
            <w:r w:rsidRPr="00791538">
              <w:rPr>
                <w:rFonts w:cs="Calibri"/>
                <w:lang w:val="en-US"/>
              </w:rPr>
              <w:t>And/or</w:t>
            </w:r>
            <w:r w:rsidRPr="00DC519A">
              <w:rPr>
                <w:lang w:val="en-US" w:eastAsia="ru-RU"/>
              </w:rPr>
              <w:t xml:space="preserve"> </w:t>
            </w:r>
            <w:r w:rsidRPr="00791538">
              <w:rPr>
                <w:rFonts w:cs="Calibri"/>
                <w:b/>
                <w:lang w:val="en-US"/>
              </w:rPr>
              <w:t>copy of the registration certificate of goods</w:t>
            </w:r>
            <w:r w:rsidRPr="00791538">
              <w:rPr>
                <w:rFonts w:cs="Calibri"/>
                <w:lang w:val="en-US"/>
              </w:rPr>
              <w:t xml:space="preserve"> issued  by </w:t>
            </w:r>
            <w:r w:rsidRPr="00DC519A">
              <w:rPr>
                <w:lang w:val="en-US" w:eastAsia="ru-RU"/>
              </w:rPr>
              <w:t xml:space="preserve">authorized Executive body and /or the Government of the </w:t>
            </w:r>
            <w:hyperlink r:id="rId14" w:history="1">
              <w:r w:rsidRPr="00791538">
                <w:rPr>
                  <w:rStyle w:val="Hyperlink"/>
                  <w:rFonts w:cs="Calibri"/>
                  <w:color w:val="auto"/>
                  <w:u w:val="none"/>
                  <w:lang w:val="en-US" w:eastAsia="ru-RU"/>
                </w:rPr>
                <w:t>Kyrgyz Republic</w:t>
              </w:r>
            </w:hyperlink>
            <w:r>
              <w:rPr>
                <w:lang w:val="en-US"/>
              </w:rPr>
              <w:t>.</w:t>
            </w:r>
          </w:p>
          <w:p w:rsidR="0084359A" w:rsidRPr="005307D4" w:rsidRDefault="0084359A" w:rsidP="009204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eastAsia="ru-RU"/>
              </w:rPr>
            </w:pPr>
            <w:r w:rsidRPr="005307D4">
              <w:rPr>
                <w:lang w:val="en-US" w:eastAsia="ru-RU"/>
              </w:rPr>
              <w:t xml:space="preserve">At the moment of application, the </w:t>
            </w:r>
            <w:r>
              <w:rPr>
                <w:lang w:val="en-US" w:eastAsia="ru-RU"/>
              </w:rPr>
              <w:t>Goods (</w:t>
            </w:r>
            <w:r w:rsidRPr="00791538">
              <w:rPr>
                <w:rFonts w:cs="Calibri"/>
                <w:lang w:val="en-US"/>
              </w:rPr>
              <w:t>subject to registration)</w:t>
            </w:r>
            <w:r w:rsidRPr="005307D4">
              <w:rPr>
                <w:lang w:val="en-US" w:eastAsia="ru-RU"/>
              </w:rPr>
              <w:t xml:space="preserve"> shall be registered and authorized for circulation in the territory of the </w:t>
            </w:r>
            <w:smartTag w:uri="urn:schemas-microsoft-com:office:smarttags" w:element="country-region">
              <w:r w:rsidRPr="005307D4">
                <w:rPr>
                  <w:lang w:val="en-US" w:eastAsia="ru-RU"/>
                </w:rPr>
                <w:t>Russian Federation</w:t>
              </w:r>
            </w:smartTag>
            <w:r w:rsidRPr="005307D4">
              <w:rPr>
                <w:lang w:val="en-US" w:eastAsia="ru-RU"/>
              </w:rPr>
              <w:t xml:space="preserve"> and/or the </w:t>
            </w:r>
            <w:smartTag w:uri="urn:schemas-microsoft-com:office:smarttags" w:element="PlaceName">
              <w:smartTag w:uri="urn:schemas-microsoft-com:office:smarttags" w:element="place">
                <w:smartTag w:uri="urn:schemas-microsoft-com:office:smarttags" w:element="PlaceName">
                  <w:r w:rsidRPr="005307D4">
                    <w:rPr>
                      <w:lang w:val="en-US" w:eastAsia="ru-RU"/>
                    </w:rPr>
                    <w:t>Kyrgyz</w:t>
                  </w:r>
                </w:smartTag>
                <w:r w:rsidRPr="005307D4">
                  <w:rPr>
                    <w:lang w:val="en-US" w:eastAsia="ru-RU"/>
                  </w:rPr>
                  <w:t xml:space="preserve"> </w:t>
                </w:r>
                <w:smartTag w:uri="urn:schemas-microsoft-com:office:smarttags" w:element="PlaceType">
                  <w:r w:rsidRPr="005307D4">
                    <w:rPr>
                      <w:lang w:val="en-US" w:eastAsia="ru-RU"/>
                    </w:rPr>
                    <w:t>Republic</w:t>
                  </w:r>
                </w:smartTag>
              </w:smartTag>
            </w:smartTag>
            <w:r w:rsidRPr="005307D4">
              <w:rPr>
                <w:lang w:val="en-US" w:eastAsia="ru-RU"/>
              </w:rPr>
              <w:t xml:space="preserve"> in the established orde</w:t>
            </w:r>
            <w:r>
              <w:rPr>
                <w:lang w:val="en-US" w:eastAsia="ru-RU"/>
              </w:rPr>
              <w:t>r.</w:t>
            </w:r>
          </w:p>
          <w:p w:rsidR="0084359A" w:rsidRPr="00DC519A" w:rsidRDefault="0084359A" w:rsidP="00DC51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eastAsia="ru-RU"/>
              </w:rPr>
            </w:pPr>
            <w:r w:rsidRPr="00DC519A">
              <w:rPr>
                <w:lang w:val="en-US" w:eastAsia="ru-RU"/>
              </w:rPr>
              <w:t xml:space="preserve">- </w:t>
            </w:r>
            <w:r w:rsidRPr="009B2FA3">
              <w:rPr>
                <w:rFonts w:cs="Courier New"/>
                <w:b/>
                <w:lang w:val="en-US" w:eastAsia="ru-RU"/>
              </w:rPr>
              <w:t xml:space="preserve">Documentary evidence of </w:t>
            </w:r>
            <w:r w:rsidRPr="009B2FA3">
              <w:rPr>
                <w:b/>
                <w:lang w:val="en-US" w:eastAsia="ru-RU"/>
              </w:rPr>
              <w:t>compliance with GOST R 56328-2014</w:t>
            </w:r>
            <w:r w:rsidRPr="00DC519A">
              <w:rPr>
                <w:lang w:val="en-US" w:eastAsia="ru-RU"/>
              </w:rPr>
              <w:t xml:space="preserve">. National standard of the </w:t>
            </w:r>
            <w:smartTag w:uri="urn:schemas-microsoft-com:office:smarttags" w:element="country-region">
              <w:smartTag w:uri="urn:schemas-microsoft-com:office:smarttags" w:element="place">
                <w:r w:rsidRPr="00DC519A">
                  <w:rPr>
                    <w:lang w:val="en-US" w:eastAsia="ru-RU"/>
                  </w:rPr>
                  <w:t>Russian Federation</w:t>
                </w:r>
              </w:smartTag>
            </w:smartTag>
            <w:r w:rsidRPr="00DC519A">
              <w:rPr>
                <w:lang w:val="en-US" w:eastAsia="ru-RU"/>
              </w:rPr>
              <w:t>. Medical products. Mobile (mobile) complexes of medical purposes. General technical requirements and test methods" or other official standards that provide at least the same quality.</w:t>
            </w:r>
          </w:p>
          <w:p w:rsidR="0084359A" w:rsidRPr="00DC519A" w:rsidRDefault="0084359A" w:rsidP="00DC519A">
            <w:pPr>
              <w:spacing w:after="0" w:line="240" w:lineRule="atLeast"/>
              <w:rPr>
                <w:rFonts w:cs="Arial"/>
                <w:b/>
                <w:i/>
                <w:lang w:val="en-US" w:eastAsia="ru-RU"/>
              </w:rPr>
            </w:pPr>
          </w:p>
        </w:tc>
      </w:tr>
      <w:tr w:rsidR="0084359A" w:rsidRPr="00C16F8F" w:rsidTr="008B025D">
        <w:trPr>
          <w:trHeight w:val="434"/>
        </w:trPr>
        <w:tc>
          <w:tcPr>
            <w:tcW w:w="1434" w:type="dxa"/>
            <w:gridSpan w:val="2"/>
          </w:tcPr>
          <w:p w:rsidR="0084359A" w:rsidRPr="00DC519A" w:rsidRDefault="0084359A" w:rsidP="00017CF2">
            <w:pPr>
              <w:spacing w:after="0" w:line="240" w:lineRule="atLeast"/>
              <w:rPr>
                <w:rFonts w:cs="Arial"/>
                <w:b/>
                <w:lang w:eastAsia="ru-RU"/>
              </w:rPr>
            </w:pPr>
            <w:r w:rsidRPr="00DC519A">
              <w:rPr>
                <w:rFonts w:cs="Arial"/>
                <w:b/>
                <w:lang w:eastAsia="ru-RU"/>
              </w:rPr>
              <w:t>ITB 13.1</w:t>
            </w:r>
          </w:p>
        </w:tc>
        <w:tc>
          <w:tcPr>
            <w:tcW w:w="8172" w:type="dxa"/>
            <w:gridSpan w:val="2"/>
          </w:tcPr>
          <w:p w:rsidR="0084359A" w:rsidRDefault="0084359A">
            <w:pPr>
              <w:spacing w:after="0" w:line="240" w:lineRule="atLeast"/>
              <w:rPr>
                <w:rFonts w:cs="Arial"/>
                <w:lang w:val="en-US" w:eastAsia="ru-RU"/>
              </w:rPr>
            </w:pPr>
            <w:r w:rsidRPr="00DC519A">
              <w:rPr>
                <w:rFonts w:cs="Arial"/>
                <w:lang w:val="en-US" w:eastAsia="ru-RU"/>
              </w:rPr>
              <w:t xml:space="preserve">Alternative Bids </w:t>
            </w:r>
            <w:r w:rsidRPr="00DC519A">
              <w:rPr>
                <w:rFonts w:cs="Arial"/>
                <w:b/>
                <w:i/>
                <w:lang w:val="en-US" w:eastAsia="ru-RU"/>
              </w:rPr>
              <w:t xml:space="preserve">shall not be </w:t>
            </w:r>
            <w:r w:rsidRPr="00DC519A">
              <w:rPr>
                <w:rFonts w:cs="Arial"/>
                <w:lang w:val="en-US" w:eastAsia="ru-RU"/>
              </w:rPr>
              <w:t>considered.</w:t>
            </w:r>
          </w:p>
        </w:tc>
      </w:tr>
      <w:tr w:rsidR="0084359A" w:rsidRPr="00C16F8F" w:rsidTr="008B025D">
        <w:trPr>
          <w:trHeight w:val="554"/>
        </w:trPr>
        <w:tc>
          <w:tcPr>
            <w:tcW w:w="1434" w:type="dxa"/>
            <w:gridSpan w:val="2"/>
          </w:tcPr>
          <w:p w:rsidR="0084359A" w:rsidRDefault="0084359A">
            <w:pPr>
              <w:spacing w:after="0" w:line="240" w:lineRule="atLeast"/>
              <w:rPr>
                <w:rFonts w:cs="Arial"/>
                <w:b/>
                <w:lang w:eastAsia="ru-RU"/>
              </w:rPr>
            </w:pPr>
            <w:r w:rsidRPr="00DC519A">
              <w:rPr>
                <w:rFonts w:cs="Arial"/>
                <w:b/>
                <w:lang w:eastAsia="ru-RU"/>
              </w:rPr>
              <w:t>ITB 14.5</w:t>
            </w:r>
          </w:p>
        </w:tc>
        <w:tc>
          <w:tcPr>
            <w:tcW w:w="8172" w:type="dxa"/>
            <w:gridSpan w:val="2"/>
          </w:tcPr>
          <w:p w:rsidR="0084359A" w:rsidRPr="00CB1166" w:rsidRDefault="0084359A">
            <w:pPr>
              <w:spacing w:after="0" w:line="240" w:lineRule="atLeast"/>
              <w:rPr>
                <w:rFonts w:cs="Arial"/>
                <w:lang w:val="en-US" w:eastAsia="ru-RU"/>
              </w:rPr>
            </w:pPr>
            <w:r w:rsidRPr="00DC519A">
              <w:rPr>
                <w:rFonts w:cs="Arial"/>
                <w:lang w:val="en-US" w:eastAsia="ru-RU"/>
              </w:rPr>
              <w:t xml:space="preserve">The prices quoted by the Bidder </w:t>
            </w:r>
            <w:r w:rsidRPr="00DC519A">
              <w:rPr>
                <w:rFonts w:cs="Arial"/>
                <w:b/>
                <w:lang w:val="en-US" w:eastAsia="ru-RU"/>
              </w:rPr>
              <w:t>shall not</w:t>
            </w:r>
            <w:r w:rsidRPr="00DC519A">
              <w:rPr>
                <w:rFonts w:cs="Arial"/>
                <w:lang w:val="en-US" w:eastAsia="ru-RU"/>
              </w:rPr>
              <w:t xml:space="preserve"> be subject to adjustment during the performance of the Contract</w:t>
            </w:r>
            <w:r w:rsidRPr="00CB1166">
              <w:rPr>
                <w:rFonts w:cs="Arial"/>
                <w:lang w:val="en-US" w:eastAsia="ru-RU"/>
              </w:rPr>
              <w:t>.</w:t>
            </w:r>
          </w:p>
        </w:tc>
      </w:tr>
      <w:tr w:rsidR="0084359A" w:rsidRPr="00C16F8F" w:rsidTr="008B025D">
        <w:trPr>
          <w:trHeight w:val="392"/>
        </w:trPr>
        <w:tc>
          <w:tcPr>
            <w:tcW w:w="1434" w:type="dxa"/>
            <w:gridSpan w:val="2"/>
          </w:tcPr>
          <w:p w:rsidR="0084359A" w:rsidRPr="00DC519A" w:rsidRDefault="0084359A" w:rsidP="00DC519A">
            <w:pPr>
              <w:spacing w:after="0" w:line="240" w:lineRule="atLeast"/>
              <w:rPr>
                <w:rFonts w:cs="Arial"/>
                <w:b/>
                <w:lang w:eastAsia="ru-RU"/>
              </w:rPr>
            </w:pPr>
            <w:r w:rsidRPr="00DC519A">
              <w:rPr>
                <w:rFonts w:cs="Arial"/>
                <w:b/>
                <w:lang w:eastAsia="ru-RU"/>
              </w:rPr>
              <w:t>ITB 14.6</w:t>
            </w:r>
          </w:p>
        </w:tc>
        <w:tc>
          <w:tcPr>
            <w:tcW w:w="8172" w:type="dxa"/>
            <w:gridSpan w:val="2"/>
          </w:tcPr>
          <w:p w:rsidR="0084359A" w:rsidRPr="00DC519A" w:rsidRDefault="0084359A" w:rsidP="00DC519A">
            <w:pPr>
              <w:spacing w:after="0" w:line="240" w:lineRule="atLeast"/>
              <w:jc w:val="both"/>
              <w:rPr>
                <w:rFonts w:cs="Arial"/>
                <w:b/>
                <w:i/>
                <w:lang w:val="en-US" w:eastAsia="ru-RU"/>
              </w:rPr>
            </w:pPr>
            <w:r w:rsidRPr="00DC519A">
              <w:rPr>
                <w:rFonts w:cs="Arial"/>
                <w:lang w:val="en-US" w:eastAsia="ru-RU"/>
              </w:rPr>
              <w:t xml:space="preserve">Prices quoted for contract shall correspond </w:t>
            </w:r>
            <w:r w:rsidRPr="00DC519A">
              <w:rPr>
                <w:rFonts w:cs="Arial"/>
                <w:b/>
                <w:bCs/>
                <w:lang w:val="en-US" w:eastAsia="ru-RU"/>
              </w:rPr>
              <w:t>to 100 (One hundred) percent of the 100 (One hundred) percent items specified for the contract</w:t>
            </w:r>
          </w:p>
        </w:tc>
      </w:tr>
      <w:tr w:rsidR="0084359A" w:rsidRPr="00C16F8F" w:rsidTr="008B025D">
        <w:tblPrEx>
          <w:tblCellMar>
            <w:left w:w="0" w:type="dxa"/>
            <w:right w:w="0" w:type="dxa"/>
          </w:tblCellMar>
        </w:tblPrEx>
        <w:trPr>
          <w:trHeight w:val="130"/>
        </w:trPr>
        <w:tc>
          <w:tcPr>
            <w:tcW w:w="1434" w:type="dxa"/>
            <w:gridSpan w:val="2"/>
            <w:vAlign w:val="bottom"/>
          </w:tcPr>
          <w:p w:rsidR="0084359A" w:rsidRPr="00DC519A" w:rsidRDefault="0084359A" w:rsidP="00DC519A">
            <w:pPr>
              <w:spacing w:after="0" w:line="240" w:lineRule="atLeast"/>
              <w:rPr>
                <w:rFonts w:cs="Arial"/>
                <w:lang w:val="en-US" w:eastAsia="ru-RU"/>
              </w:rPr>
            </w:pPr>
          </w:p>
        </w:tc>
        <w:tc>
          <w:tcPr>
            <w:tcW w:w="8172" w:type="dxa"/>
            <w:gridSpan w:val="2"/>
            <w:vAlign w:val="bottom"/>
          </w:tcPr>
          <w:p w:rsidR="0084359A" w:rsidRPr="00DC519A" w:rsidRDefault="0084359A" w:rsidP="00DC519A">
            <w:pPr>
              <w:spacing w:after="0" w:line="240" w:lineRule="atLeast"/>
              <w:rPr>
                <w:rFonts w:cs="Arial"/>
                <w:lang w:val="en-US" w:eastAsia="ru-RU"/>
              </w:rPr>
            </w:pPr>
          </w:p>
        </w:tc>
      </w:tr>
      <w:tr w:rsidR="0084359A" w:rsidRPr="00791538" w:rsidTr="008B025D">
        <w:tblPrEx>
          <w:tblCellMar>
            <w:left w:w="0" w:type="dxa"/>
            <w:right w:w="0" w:type="dxa"/>
          </w:tblCellMar>
        </w:tblPrEx>
        <w:trPr>
          <w:trHeight w:val="390"/>
        </w:trPr>
        <w:tc>
          <w:tcPr>
            <w:tcW w:w="1434" w:type="dxa"/>
            <w:gridSpan w:val="2"/>
            <w:vAlign w:val="bottom"/>
          </w:tcPr>
          <w:p w:rsidR="0084359A" w:rsidRPr="00DC519A" w:rsidRDefault="0084359A" w:rsidP="00DC519A">
            <w:pPr>
              <w:spacing w:after="0" w:line="240" w:lineRule="atLeast"/>
              <w:rPr>
                <w:rFonts w:cs="Arial"/>
                <w:b/>
                <w:lang w:eastAsia="ru-RU"/>
              </w:rPr>
            </w:pPr>
            <w:r w:rsidRPr="00DC519A">
              <w:rPr>
                <w:rFonts w:cs="Arial"/>
                <w:b/>
                <w:lang w:eastAsia="ru-RU"/>
              </w:rPr>
              <w:t>ITB 14.7</w:t>
            </w:r>
          </w:p>
        </w:tc>
        <w:tc>
          <w:tcPr>
            <w:tcW w:w="8172" w:type="dxa"/>
            <w:gridSpan w:val="2"/>
            <w:vAlign w:val="bottom"/>
          </w:tcPr>
          <w:p w:rsidR="0084359A" w:rsidRPr="00DC519A" w:rsidRDefault="0084359A" w:rsidP="00DC519A">
            <w:pPr>
              <w:spacing w:after="0" w:line="240" w:lineRule="atLeast"/>
              <w:rPr>
                <w:rFonts w:cs="Arial"/>
                <w:i/>
                <w:lang w:val="en-US" w:eastAsia="ru-RU"/>
              </w:rPr>
            </w:pPr>
            <w:r w:rsidRPr="00DC519A">
              <w:rPr>
                <w:rFonts w:cs="Arial"/>
                <w:lang w:val="en-US" w:eastAsia="ru-RU"/>
              </w:rPr>
              <w:t xml:space="preserve">The Incoterms edition is: </w:t>
            </w:r>
            <w:r w:rsidRPr="00DC519A">
              <w:rPr>
                <w:rFonts w:cs="Arial"/>
                <w:b/>
                <w:lang w:val="en-US" w:eastAsia="ru-RU"/>
              </w:rPr>
              <w:t>2010</w:t>
            </w:r>
          </w:p>
        </w:tc>
      </w:tr>
      <w:tr w:rsidR="0084359A" w:rsidRPr="00791538" w:rsidTr="008B025D">
        <w:tblPrEx>
          <w:tblCellMar>
            <w:left w:w="0" w:type="dxa"/>
            <w:right w:w="0" w:type="dxa"/>
          </w:tblCellMar>
        </w:tblPrEx>
        <w:trPr>
          <w:trHeight w:val="125"/>
        </w:trPr>
        <w:tc>
          <w:tcPr>
            <w:tcW w:w="1434" w:type="dxa"/>
            <w:gridSpan w:val="2"/>
            <w:vAlign w:val="bottom"/>
          </w:tcPr>
          <w:p w:rsidR="0084359A" w:rsidRPr="00DC519A" w:rsidRDefault="0084359A" w:rsidP="00DC519A">
            <w:pPr>
              <w:spacing w:after="0" w:line="240" w:lineRule="atLeast"/>
              <w:rPr>
                <w:rFonts w:cs="Arial"/>
                <w:lang w:val="en-US" w:eastAsia="ru-RU"/>
              </w:rPr>
            </w:pPr>
          </w:p>
        </w:tc>
        <w:tc>
          <w:tcPr>
            <w:tcW w:w="8172" w:type="dxa"/>
            <w:gridSpan w:val="2"/>
            <w:vAlign w:val="bottom"/>
          </w:tcPr>
          <w:p w:rsidR="0084359A" w:rsidRPr="00DC519A" w:rsidRDefault="0084359A" w:rsidP="00DC519A">
            <w:pPr>
              <w:spacing w:after="0" w:line="240" w:lineRule="atLeast"/>
              <w:rPr>
                <w:rFonts w:cs="Arial"/>
                <w:lang w:val="en-US" w:eastAsia="ru-RU"/>
              </w:rPr>
            </w:pPr>
          </w:p>
        </w:tc>
      </w:tr>
      <w:tr w:rsidR="0084359A" w:rsidRPr="00C16F8F" w:rsidTr="008B025D">
        <w:tblPrEx>
          <w:tblCellMar>
            <w:left w:w="0" w:type="dxa"/>
            <w:right w:w="0" w:type="dxa"/>
          </w:tblCellMar>
        </w:tblPrEx>
        <w:trPr>
          <w:trHeight w:val="683"/>
        </w:trPr>
        <w:tc>
          <w:tcPr>
            <w:tcW w:w="1434" w:type="dxa"/>
            <w:gridSpan w:val="2"/>
            <w:vAlign w:val="bottom"/>
          </w:tcPr>
          <w:p w:rsidR="0084359A" w:rsidRPr="00DC519A" w:rsidRDefault="0084359A" w:rsidP="00DC519A">
            <w:pPr>
              <w:spacing w:after="0" w:line="240" w:lineRule="atLeast"/>
              <w:rPr>
                <w:rFonts w:cs="Arial"/>
                <w:b/>
                <w:lang w:val="en-US" w:eastAsia="ru-RU"/>
              </w:rPr>
            </w:pPr>
            <w:r w:rsidRPr="00DC519A">
              <w:rPr>
                <w:rFonts w:cs="Arial"/>
                <w:b/>
                <w:lang w:val="en-US" w:eastAsia="ru-RU"/>
              </w:rPr>
              <w:t xml:space="preserve">ITB 14.8 (b) </w:t>
            </w:r>
          </w:p>
          <w:p w:rsidR="0084359A" w:rsidRPr="00DC519A" w:rsidRDefault="0084359A" w:rsidP="00DC519A">
            <w:pPr>
              <w:spacing w:after="0" w:line="240" w:lineRule="atLeast"/>
              <w:rPr>
                <w:rFonts w:cs="Arial"/>
                <w:b/>
                <w:lang w:val="en-US" w:eastAsia="ru-RU"/>
              </w:rPr>
            </w:pPr>
            <w:r w:rsidRPr="00DC519A">
              <w:rPr>
                <w:rFonts w:cs="Arial"/>
                <w:b/>
                <w:lang w:val="en-US" w:eastAsia="ru-RU"/>
              </w:rPr>
              <w:t>(i) and (c) (v)</w:t>
            </w:r>
          </w:p>
          <w:p w:rsidR="0084359A" w:rsidRPr="00DC519A" w:rsidRDefault="0084359A" w:rsidP="00DC519A">
            <w:pPr>
              <w:spacing w:after="0" w:line="240" w:lineRule="atLeast"/>
              <w:rPr>
                <w:rFonts w:cs="Arial"/>
                <w:b/>
                <w:lang w:val="en-US" w:eastAsia="ru-RU"/>
              </w:rPr>
            </w:pPr>
          </w:p>
        </w:tc>
        <w:tc>
          <w:tcPr>
            <w:tcW w:w="8172" w:type="dxa"/>
            <w:gridSpan w:val="2"/>
            <w:vAlign w:val="center"/>
          </w:tcPr>
          <w:p w:rsidR="0084359A" w:rsidRPr="00DC519A" w:rsidRDefault="0084359A" w:rsidP="00DC519A">
            <w:pPr>
              <w:spacing w:after="0" w:line="240" w:lineRule="atLeast"/>
              <w:rPr>
                <w:rFonts w:cs="Arial"/>
                <w:b/>
                <w:i/>
                <w:lang w:val="en-US" w:eastAsia="ru-RU"/>
              </w:rPr>
            </w:pPr>
            <w:r w:rsidRPr="00DC519A">
              <w:rPr>
                <w:rFonts w:cs="Arial"/>
                <w:lang w:val="en-US" w:eastAsia="ru-RU"/>
              </w:rPr>
              <w:t>Place of Destination:</w:t>
            </w:r>
            <w:r w:rsidRPr="00DC519A">
              <w:rPr>
                <w:rFonts w:cs="Arial"/>
                <w:b/>
                <w:i/>
                <w:lang w:val="en-US" w:eastAsia="ru-RU"/>
              </w:rPr>
              <w:t xml:space="preserve"> the </w:t>
            </w:r>
            <w:hyperlink r:id="rId15" w:history="1">
              <w:r w:rsidRPr="00791538">
                <w:rPr>
                  <w:rStyle w:val="Hyperlink"/>
                  <w:rFonts w:cs="Calibri"/>
                  <w:b/>
                  <w:bCs/>
                  <w:color w:val="auto"/>
                  <w:u w:val="none"/>
                  <w:lang w:val="en-US" w:eastAsia="ru-RU"/>
                </w:rPr>
                <w:t>Kyrgyz Republic</w:t>
              </w:r>
            </w:hyperlink>
          </w:p>
        </w:tc>
      </w:tr>
      <w:tr w:rsidR="0084359A" w:rsidRPr="00C16F8F" w:rsidTr="008B025D">
        <w:trPr>
          <w:trHeight w:val="1108"/>
        </w:trPr>
        <w:tc>
          <w:tcPr>
            <w:tcW w:w="1434" w:type="dxa"/>
            <w:gridSpan w:val="2"/>
          </w:tcPr>
          <w:p w:rsidR="0084359A" w:rsidRPr="00DC519A" w:rsidRDefault="0084359A" w:rsidP="00EF6797">
            <w:pPr>
              <w:spacing w:after="0" w:line="240" w:lineRule="atLeast"/>
              <w:rPr>
                <w:rFonts w:cs="Arial"/>
                <w:b/>
                <w:lang w:val="en-US" w:eastAsia="ru-RU"/>
              </w:rPr>
            </w:pPr>
            <w:r w:rsidRPr="00DC519A">
              <w:rPr>
                <w:rFonts w:cs="Arial"/>
                <w:b/>
                <w:lang w:val="en-US" w:eastAsia="ru-RU"/>
              </w:rPr>
              <w:t>ITB 14.8 (a) (iii);(b) (i)(ii)</w:t>
            </w:r>
          </w:p>
          <w:p w:rsidR="0084359A" w:rsidRPr="00DC519A" w:rsidRDefault="0084359A" w:rsidP="00EF6797">
            <w:pPr>
              <w:spacing w:after="0" w:line="240" w:lineRule="atLeast"/>
              <w:rPr>
                <w:rFonts w:cs="Arial"/>
                <w:b/>
                <w:lang w:val="en-US" w:eastAsia="ru-RU"/>
              </w:rPr>
            </w:pPr>
            <w:r w:rsidRPr="00DC519A">
              <w:rPr>
                <w:rFonts w:cs="Arial"/>
                <w:b/>
                <w:lang w:eastAsia="ru-RU"/>
              </w:rPr>
              <w:t>and (c)(v)</w:t>
            </w:r>
          </w:p>
        </w:tc>
        <w:tc>
          <w:tcPr>
            <w:tcW w:w="8172" w:type="dxa"/>
            <w:gridSpan w:val="2"/>
          </w:tcPr>
          <w:p w:rsidR="0084359A" w:rsidRPr="00DC519A" w:rsidRDefault="0084359A" w:rsidP="00DC519A">
            <w:pPr>
              <w:spacing w:after="0" w:line="240" w:lineRule="atLeast"/>
              <w:rPr>
                <w:rFonts w:cs="Arial"/>
                <w:lang w:val="en-US" w:eastAsia="ru-RU"/>
              </w:rPr>
            </w:pPr>
            <w:r w:rsidRPr="00DC519A">
              <w:rPr>
                <w:rFonts w:cs="Arial"/>
                <w:lang w:val="en-US" w:eastAsia="ru-RU"/>
              </w:rPr>
              <w:t>“</w:t>
            </w:r>
            <w:r w:rsidRPr="00DC519A">
              <w:rPr>
                <w:rFonts w:cs="Arial"/>
                <w:b/>
                <w:bCs/>
                <w:u w:val="single"/>
                <w:lang w:val="en-US" w:eastAsia="ru-RU"/>
              </w:rPr>
              <w:t>Final destination (Project Site)”:</w:t>
            </w:r>
          </w:p>
          <w:p w:rsidR="0084359A" w:rsidRPr="003209BD" w:rsidRDefault="0084359A" w:rsidP="00996542">
            <w:pPr>
              <w:numPr>
                <w:ilvl w:val="0"/>
                <w:numId w:val="1"/>
              </w:numPr>
              <w:spacing w:after="0" w:line="240" w:lineRule="auto"/>
              <w:jc w:val="both"/>
              <w:rPr>
                <w:rFonts w:cs="Arial"/>
                <w:bCs/>
                <w:iCs/>
                <w:lang w:val="en-US" w:eastAsia="ru-RU"/>
              </w:rPr>
            </w:pPr>
            <w:r w:rsidRPr="003209BD">
              <w:rPr>
                <w:rFonts w:cs="Arial"/>
                <w:bCs/>
                <w:iCs/>
                <w:lang w:val="en-US" w:eastAsia="ru-RU"/>
              </w:rPr>
              <w:t>National hospital under MH KR. KZ, 720040 Bishkek, ul. Togoloka Moldo,1</w:t>
            </w:r>
          </w:p>
          <w:p w:rsidR="0084359A" w:rsidRDefault="0084359A">
            <w:pPr>
              <w:numPr>
                <w:ilvl w:val="0"/>
                <w:numId w:val="1"/>
              </w:numPr>
              <w:spacing w:after="0" w:line="240" w:lineRule="auto"/>
              <w:jc w:val="both"/>
              <w:rPr>
                <w:rFonts w:cs="Arial"/>
                <w:b/>
                <w:i/>
                <w:lang w:val="en-US" w:eastAsia="ru-RU"/>
              </w:rPr>
            </w:pPr>
            <w:r w:rsidRPr="003209BD">
              <w:rPr>
                <w:rFonts w:cs="Arial"/>
                <w:bCs/>
                <w:iCs/>
                <w:lang w:val="en-US" w:eastAsia="ru-RU"/>
              </w:rPr>
              <w:t>Zhalal-Abadskaya clinical hospital. KZ, 720901 Zhalal-Abad, ul.Pushkina 91</w:t>
            </w:r>
          </w:p>
        </w:tc>
      </w:tr>
      <w:tr w:rsidR="0084359A" w:rsidRPr="00C16F8F" w:rsidTr="008B025D">
        <w:trPr>
          <w:trHeight w:val="653"/>
        </w:trPr>
        <w:tc>
          <w:tcPr>
            <w:tcW w:w="1434" w:type="dxa"/>
            <w:gridSpan w:val="2"/>
          </w:tcPr>
          <w:p w:rsidR="0084359A" w:rsidRDefault="0084359A">
            <w:pPr>
              <w:spacing w:after="0" w:line="240" w:lineRule="atLeast"/>
              <w:rPr>
                <w:rFonts w:cs="Arial"/>
                <w:b/>
                <w:lang w:eastAsia="ru-RU"/>
              </w:rPr>
            </w:pPr>
            <w:r w:rsidRPr="00DC519A">
              <w:rPr>
                <w:rFonts w:cs="Arial"/>
                <w:b/>
                <w:lang w:eastAsia="ru-RU"/>
              </w:rPr>
              <w:t>ITB 15.1</w:t>
            </w:r>
          </w:p>
        </w:tc>
        <w:tc>
          <w:tcPr>
            <w:tcW w:w="8172" w:type="dxa"/>
            <w:gridSpan w:val="2"/>
          </w:tcPr>
          <w:p w:rsidR="0084359A" w:rsidRDefault="0084359A">
            <w:pPr>
              <w:spacing w:after="0" w:line="240" w:lineRule="atLeast"/>
              <w:rPr>
                <w:rFonts w:cs="Arial"/>
                <w:lang w:val="en-US" w:eastAsia="ru-RU"/>
              </w:rPr>
            </w:pPr>
            <w:r>
              <w:rPr>
                <w:rFonts w:cs="Arial"/>
                <w:lang w:val="en-US" w:eastAsia="ru-RU"/>
              </w:rPr>
              <w:t>T</w:t>
            </w:r>
            <w:r w:rsidRPr="009B2FA3">
              <w:rPr>
                <w:rFonts w:cs="Arial"/>
                <w:lang w:val="en-US" w:eastAsia="ru-RU"/>
              </w:rPr>
              <w:t>he bidder may express the bid price in any currency. If the bidder wishes to express the bid as a sum of amounts in different foreign currencies, they may do so, provided the price expressed no more than three foreign currencies.</w:t>
            </w:r>
          </w:p>
          <w:p w:rsidR="0084359A" w:rsidRPr="009B2FA3" w:rsidRDefault="0084359A">
            <w:pPr>
              <w:spacing w:after="0" w:line="240" w:lineRule="atLeast"/>
              <w:rPr>
                <w:rFonts w:cs="Arial"/>
                <w:lang w:val="en-US" w:eastAsia="ru-RU"/>
              </w:rPr>
            </w:pPr>
          </w:p>
          <w:p w:rsidR="0084359A" w:rsidRDefault="0084359A">
            <w:pPr>
              <w:spacing w:after="0" w:line="240" w:lineRule="atLeast"/>
              <w:rPr>
                <w:rFonts w:cs="Arial"/>
                <w:b/>
                <w:i/>
                <w:lang w:val="en-US" w:eastAsia="ru-RU"/>
              </w:rPr>
            </w:pPr>
            <w:r w:rsidRPr="00DC519A">
              <w:rPr>
                <w:rFonts w:cs="Arial"/>
                <w:lang w:val="en-US" w:eastAsia="ru-RU"/>
              </w:rPr>
              <w:t xml:space="preserve">The Bidder </w:t>
            </w:r>
            <w:r w:rsidRPr="00DC519A">
              <w:rPr>
                <w:rFonts w:cs="Arial"/>
                <w:b/>
                <w:i/>
                <w:lang w:val="en-US" w:eastAsia="ru-RU"/>
              </w:rPr>
              <w:t xml:space="preserve">is not </w:t>
            </w:r>
            <w:r w:rsidRPr="00DC519A">
              <w:rPr>
                <w:rFonts w:cs="Arial"/>
                <w:lang w:val="en-US" w:eastAsia="ru-RU"/>
              </w:rPr>
              <w:t xml:space="preserve">required to quote in the currency of the Purchaser’s Country </w:t>
            </w:r>
            <w:r>
              <w:rPr>
                <w:rFonts w:cs="Arial"/>
                <w:lang w:val="en-US" w:eastAsia="ru-RU"/>
              </w:rPr>
              <w:t>.</w:t>
            </w:r>
          </w:p>
        </w:tc>
      </w:tr>
    </w:tbl>
    <w:p w:rsidR="0084359A" w:rsidRPr="00DC519A" w:rsidRDefault="0084359A" w:rsidP="00DC519A">
      <w:pPr>
        <w:spacing w:after="0" w:line="20" w:lineRule="exact"/>
        <w:rPr>
          <w:rFonts w:cs="Arial"/>
          <w:lang w:val="en-US" w:eastAsia="ru-RU"/>
        </w:rPr>
      </w:pPr>
      <w:bookmarkStart w:id="1" w:name="page42"/>
      <w:bookmarkEnd w:id="1"/>
    </w:p>
    <w:tbl>
      <w:tblPr>
        <w:tblW w:w="9941" w:type="dxa"/>
        <w:tblInd w:w="-170" w:type="dxa"/>
        <w:tblLayout w:type="fixed"/>
        <w:tblCellMar>
          <w:left w:w="0" w:type="dxa"/>
          <w:right w:w="0" w:type="dxa"/>
        </w:tblCellMar>
        <w:tblLook w:val="0000"/>
      </w:tblPr>
      <w:tblGrid>
        <w:gridCol w:w="1440"/>
        <w:gridCol w:w="1208"/>
        <w:gridCol w:w="814"/>
        <w:gridCol w:w="5514"/>
        <w:gridCol w:w="236"/>
        <w:gridCol w:w="729"/>
      </w:tblGrid>
      <w:tr w:rsidR="0084359A" w:rsidRPr="00C16F8F" w:rsidTr="00DC3200">
        <w:trPr>
          <w:trHeight w:val="422"/>
        </w:trPr>
        <w:tc>
          <w:tcPr>
            <w:tcW w:w="1440" w:type="dxa"/>
            <w:tcBorders>
              <w:top w:val="single" w:sz="8" w:space="0" w:color="auto"/>
              <w:left w:val="single" w:sz="8" w:space="0" w:color="auto"/>
              <w:right w:val="single" w:sz="8" w:space="0" w:color="auto"/>
            </w:tcBorders>
            <w:vAlign w:val="bottom"/>
          </w:tcPr>
          <w:p w:rsidR="0084359A" w:rsidRPr="00DC519A" w:rsidRDefault="0084359A" w:rsidP="00DC519A">
            <w:pPr>
              <w:spacing w:after="0" w:line="240" w:lineRule="atLeast"/>
              <w:rPr>
                <w:rFonts w:cs="Arial"/>
                <w:b/>
                <w:lang w:eastAsia="ru-RU"/>
              </w:rPr>
            </w:pPr>
            <w:r w:rsidRPr="00DC519A">
              <w:rPr>
                <w:rFonts w:cs="Arial"/>
                <w:b/>
                <w:lang w:eastAsia="ru-RU"/>
              </w:rPr>
              <w:t>TB 16.4</w:t>
            </w:r>
          </w:p>
        </w:tc>
        <w:tc>
          <w:tcPr>
            <w:tcW w:w="8501" w:type="dxa"/>
            <w:gridSpan w:val="5"/>
            <w:tcBorders>
              <w:top w:val="single" w:sz="8" w:space="0" w:color="auto"/>
              <w:right w:val="single" w:sz="8" w:space="0" w:color="auto"/>
            </w:tcBorders>
            <w:vAlign w:val="bottom"/>
          </w:tcPr>
          <w:p w:rsidR="0084359A" w:rsidRPr="00DC519A" w:rsidRDefault="0084359A" w:rsidP="00DC519A">
            <w:pPr>
              <w:spacing w:after="0" w:line="240" w:lineRule="atLeast"/>
              <w:rPr>
                <w:rFonts w:cs="Arial"/>
                <w:lang w:val="en-US" w:eastAsia="ru-RU"/>
              </w:rPr>
            </w:pPr>
            <w:r w:rsidRPr="00DC519A">
              <w:rPr>
                <w:rFonts w:cs="Arial"/>
                <w:lang w:val="en-US" w:eastAsia="ru-RU"/>
              </w:rPr>
              <w:t>Period of time the Goods are expected to be functioning (for the purpose of</w:t>
            </w:r>
          </w:p>
        </w:tc>
      </w:tr>
      <w:tr w:rsidR="0084359A" w:rsidRPr="00791538" w:rsidTr="00DC3200">
        <w:trPr>
          <w:trHeight w:val="269"/>
        </w:trPr>
        <w:tc>
          <w:tcPr>
            <w:tcW w:w="1440" w:type="dxa"/>
            <w:tcBorders>
              <w:left w:val="single" w:sz="8" w:space="0" w:color="auto"/>
              <w:right w:val="single" w:sz="8" w:space="0" w:color="auto"/>
            </w:tcBorders>
            <w:vAlign w:val="bottom"/>
          </w:tcPr>
          <w:p w:rsidR="0084359A" w:rsidRPr="00DC519A" w:rsidRDefault="0084359A" w:rsidP="00DC519A">
            <w:pPr>
              <w:spacing w:after="0" w:line="240" w:lineRule="atLeast"/>
              <w:rPr>
                <w:rFonts w:cs="Arial"/>
                <w:lang w:val="en-US" w:eastAsia="ru-RU"/>
              </w:rPr>
            </w:pPr>
          </w:p>
        </w:tc>
        <w:tc>
          <w:tcPr>
            <w:tcW w:w="8501" w:type="dxa"/>
            <w:gridSpan w:val="5"/>
            <w:tcBorders>
              <w:right w:val="single" w:sz="8" w:space="0" w:color="auto"/>
            </w:tcBorders>
            <w:vAlign w:val="bottom"/>
          </w:tcPr>
          <w:p w:rsidR="0084359A" w:rsidRPr="00DC519A" w:rsidRDefault="0084359A" w:rsidP="00DC519A">
            <w:pPr>
              <w:spacing w:after="0" w:line="268" w:lineRule="exact"/>
              <w:rPr>
                <w:rFonts w:cs="Arial"/>
                <w:b/>
                <w:lang w:val="en-US" w:eastAsia="ru-RU"/>
              </w:rPr>
            </w:pPr>
            <w:r w:rsidRPr="00DC519A">
              <w:rPr>
                <w:rFonts w:cs="Arial"/>
                <w:lang w:eastAsia="ru-RU"/>
              </w:rPr>
              <w:t xml:space="preserve">spare parts): </w:t>
            </w:r>
            <w:r w:rsidRPr="00DC519A">
              <w:rPr>
                <w:rFonts w:cs="Arial"/>
                <w:b/>
                <w:i/>
                <w:lang w:val="en-US" w:eastAsia="ru-RU"/>
              </w:rPr>
              <w:t>36 months</w:t>
            </w:r>
          </w:p>
        </w:tc>
      </w:tr>
      <w:tr w:rsidR="0084359A" w:rsidRPr="00791538" w:rsidTr="00DC3200">
        <w:trPr>
          <w:trHeight w:val="130"/>
        </w:trPr>
        <w:tc>
          <w:tcPr>
            <w:tcW w:w="1440" w:type="dxa"/>
            <w:tcBorders>
              <w:left w:val="single" w:sz="8" w:space="0" w:color="auto"/>
              <w:bottom w:val="single" w:sz="8" w:space="0" w:color="auto"/>
              <w:right w:val="single" w:sz="8" w:space="0" w:color="auto"/>
            </w:tcBorders>
            <w:vAlign w:val="bottom"/>
          </w:tcPr>
          <w:p w:rsidR="0084359A" w:rsidRPr="00DC519A" w:rsidRDefault="0084359A" w:rsidP="00DC519A">
            <w:pPr>
              <w:spacing w:after="0" w:line="240" w:lineRule="atLeast"/>
              <w:rPr>
                <w:rFonts w:cs="Arial"/>
                <w:lang w:eastAsia="ru-RU"/>
              </w:rPr>
            </w:pPr>
          </w:p>
        </w:tc>
        <w:tc>
          <w:tcPr>
            <w:tcW w:w="1208" w:type="dxa"/>
            <w:tcBorders>
              <w:bottom w:val="single" w:sz="8" w:space="0" w:color="auto"/>
            </w:tcBorders>
            <w:vAlign w:val="bottom"/>
          </w:tcPr>
          <w:p w:rsidR="0084359A" w:rsidRPr="00DC519A" w:rsidRDefault="0084359A" w:rsidP="00DC519A">
            <w:pPr>
              <w:spacing w:after="0" w:line="240" w:lineRule="atLeast"/>
              <w:rPr>
                <w:rFonts w:cs="Arial"/>
                <w:lang w:eastAsia="ru-RU"/>
              </w:rPr>
            </w:pPr>
          </w:p>
        </w:tc>
        <w:tc>
          <w:tcPr>
            <w:tcW w:w="814" w:type="dxa"/>
            <w:tcBorders>
              <w:bottom w:val="single" w:sz="8" w:space="0" w:color="auto"/>
            </w:tcBorders>
            <w:vAlign w:val="bottom"/>
          </w:tcPr>
          <w:p w:rsidR="0084359A" w:rsidRPr="00DC519A" w:rsidRDefault="0084359A" w:rsidP="00DC519A">
            <w:pPr>
              <w:spacing w:after="0" w:line="240" w:lineRule="atLeast"/>
              <w:rPr>
                <w:rFonts w:cs="Arial"/>
                <w:lang w:eastAsia="ru-RU"/>
              </w:rPr>
            </w:pPr>
          </w:p>
        </w:tc>
        <w:tc>
          <w:tcPr>
            <w:tcW w:w="5514" w:type="dxa"/>
            <w:tcBorders>
              <w:bottom w:val="single" w:sz="8" w:space="0" w:color="auto"/>
            </w:tcBorders>
            <w:vAlign w:val="bottom"/>
          </w:tcPr>
          <w:p w:rsidR="0084359A" w:rsidRPr="00DC519A" w:rsidRDefault="0084359A" w:rsidP="00DC519A">
            <w:pPr>
              <w:spacing w:after="0" w:line="240" w:lineRule="atLeast"/>
              <w:rPr>
                <w:rFonts w:cs="Arial"/>
                <w:lang w:eastAsia="ru-RU"/>
              </w:rPr>
            </w:pPr>
          </w:p>
        </w:tc>
        <w:tc>
          <w:tcPr>
            <w:tcW w:w="236" w:type="dxa"/>
            <w:tcBorders>
              <w:bottom w:val="single" w:sz="8" w:space="0" w:color="auto"/>
            </w:tcBorders>
            <w:vAlign w:val="bottom"/>
          </w:tcPr>
          <w:p w:rsidR="0084359A" w:rsidRPr="00DC519A" w:rsidRDefault="0084359A" w:rsidP="00DC519A">
            <w:pPr>
              <w:spacing w:after="0" w:line="240" w:lineRule="atLeast"/>
              <w:rPr>
                <w:rFonts w:cs="Arial"/>
                <w:lang w:eastAsia="ru-RU"/>
              </w:rPr>
            </w:pPr>
          </w:p>
        </w:tc>
        <w:tc>
          <w:tcPr>
            <w:tcW w:w="729" w:type="dxa"/>
            <w:tcBorders>
              <w:bottom w:val="single" w:sz="8" w:space="0" w:color="auto"/>
              <w:right w:val="single" w:sz="8" w:space="0" w:color="auto"/>
            </w:tcBorders>
            <w:vAlign w:val="bottom"/>
          </w:tcPr>
          <w:p w:rsidR="0084359A" w:rsidRPr="00DC519A" w:rsidRDefault="0084359A" w:rsidP="00DC519A">
            <w:pPr>
              <w:spacing w:after="0" w:line="240" w:lineRule="atLeast"/>
              <w:rPr>
                <w:rFonts w:cs="Arial"/>
                <w:lang w:eastAsia="ru-RU"/>
              </w:rPr>
            </w:pPr>
          </w:p>
        </w:tc>
      </w:tr>
      <w:tr w:rsidR="0084359A" w:rsidRPr="00C16F8F" w:rsidTr="00DC3200">
        <w:trPr>
          <w:trHeight w:val="392"/>
        </w:trPr>
        <w:tc>
          <w:tcPr>
            <w:tcW w:w="1440" w:type="dxa"/>
            <w:tcBorders>
              <w:left w:val="single" w:sz="8" w:space="0" w:color="auto"/>
              <w:right w:val="single" w:sz="8" w:space="0" w:color="auto"/>
            </w:tcBorders>
            <w:vAlign w:val="bottom"/>
          </w:tcPr>
          <w:p w:rsidR="0084359A" w:rsidRPr="00DC519A" w:rsidRDefault="0084359A" w:rsidP="00DC519A">
            <w:pPr>
              <w:spacing w:after="0" w:line="240" w:lineRule="atLeast"/>
              <w:rPr>
                <w:rFonts w:cs="Arial"/>
                <w:b/>
                <w:lang w:eastAsia="ru-RU"/>
              </w:rPr>
            </w:pPr>
            <w:r w:rsidRPr="00DC519A">
              <w:rPr>
                <w:rFonts w:cs="Arial"/>
                <w:b/>
                <w:lang w:eastAsia="ru-RU"/>
              </w:rPr>
              <w:t>ITB 17.2 (a)</w:t>
            </w:r>
          </w:p>
        </w:tc>
        <w:tc>
          <w:tcPr>
            <w:tcW w:w="8501" w:type="dxa"/>
            <w:gridSpan w:val="5"/>
            <w:tcBorders>
              <w:right w:val="single" w:sz="8" w:space="0" w:color="auto"/>
            </w:tcBorders>
            <w:vAlign w:val="bottom"/>
          </w:tcPr>
          <w:p w:rsidR="0084359A" w:rsidRPr="00DC519A" w:rsidRDefault="0084359A" w:rsidP="00DC519A">
            <w:pPr>
              <w:spacing w:after="0" w:line="240" w:lineRule="atLeast"/>
              <w:rPr>
                <w:rFonts w:cs="Arial"/>
                <w:b/>
                <w:i/>
                <w:lang w:val="en-US" w:eastAsia="ru-RU"/>
              </w:rPr>
            </w:pPr>
            <w:r w:rsidRPr="00DC519A">
              <w:rPr>
                <w:rFonts w:cs="Arial"/>
                <w:lang w:val="en-US" w:eastAsia="ru-RU"/>
              </w:rPr>
              <w:t xml:space="preserve">Manufacturer’s authorization is </w:t>
            </w:r>
            <w:r w:rsidRPr="00DC519A">
              <w:rPr>
                <w:rFonts w:cs="Arial"/>
                <w:b/>
                <w:i/>
                <w:lang w:val="en-US" w:eastAsia="ru-RU"/>
              </w:rPr>
              <w:t>not required</w:t>
            </w:r>
          </w:p>
        </w:tc>
      </w:tr>
      <w:tr w:rsidR="0084359A" w:rsidRPr="00C16F8F" w:rsidTr="00DF13AB">
        <w:trPr>
          <w:trHeight w:val="125"/>
        </w:trPr>
        <w:tc>
          <w:tcPr>
            <w:tcW w:w="1440" w:type="dxa"/>
            <w:tcBorders>
              <w:left w:val="single" w:sz="8" w:space="0" w:color="auto"/>
              <w:bottom w:val="single" w:sz="4" w:space="0" w:color="auto"/>
              <w:right w:val="single" w:sz="8" w:space="0" w:color="auto"/>
            </w:tcBorders>
            <w:vAlign w:val="bottom"/>
          </w:tcPr>
          <w:p w:rsidR="0084359A" w:rsidRPr="00DC519A" w:rsidRDefault="0084359A" w:rsidP="00DC519A">
            <w:pPr>
              <w:spacing w:after="0" w:line="240" w:lineRule="atLeast"/>
              <w:rPr>
                <w:rFonts w:cs="Arial"/>
                <w:lang w:val="en-US" w:eastAsia="ru-RU"/>
              </w:rPr>
            </w:pPr>
          </w:p>
        </w:tc>
        <w:tc>
          <w:tcPr>
            <w:tcW w:w="1208" w:type="dxa"/>
            <w:tcBorders>
              <w:bottom w:val="single" w:sz="4" w:space="0" w:color="auto"/>
            </w:tcBorders>
            <w:vAlign w:val="bottom"/>
          </w:tcPr>
          <w:p w:rsidR="0084359A" w:rsidRPr="00DC519A" w:rsidRDefault="0084359A" w:rsidP="00DC519A">
            <w:pPr>
              <w:spacing w:after="0" w:line="240" w:lineRule="atLeast"/>
              <w:rPr>
                <w:rFonts w:cs="Arial"/>
                <w:lang w:val="en-US" w:eastAsia="ru-RU"/>
              </w:rPr>
            </w:pPr>
          </w:p>
        </w:tc>
        <w:tc>
          <w:tcPr>
            <w:tcW w:w="814" w:type="dxa"/>
            <w:tcBorders>
              <w:bottom w:val="single" w:sz="4" w:space="0" w:color="auto"/>
            </w:tcBorders>
            <w:vAlign w:val="bottom"/>
          </w:tcPr>
          <w:p w:rsidR="0084359A" w:rsidRPr="00DC519A" w:rsidRDefault="0084359A" w:rsidP="00DC519A">
            <w:pPr>
              <w:spacing w:after="0" w:line="240" w:lineRule="atLeast"/>
              <w:rPr>
                <w:rFonts w:cs="Arial"/>
                <w:lang w:val="en-US" w:eastAsia="ru-RU"/>
              </w:rPr>
            </w:pPr>
          </w:p>
        </w:tc>
        <w:tc>
          <w:tcPr>
            <w:tcW w:w="5514" w:type="dxa"/>
            <w:tcBorders>
              <w:bottom w:val="single" w:sz="4" w:space="0" w:color="auto"/>
            </w:tcBorders>
            <w:vAlign w:val="bottom"/>
          </w:tcPr>
          <w:p w:rsidR="0084359A" w:rsidRPr="00DC519A" w:rsidRDefault="0084359A" w:rsidP="00DC519A">
            <w:pPr>
              <w:spacing w:after="0" w:line="240" w:lineRule="atLeast"/>
              <w:rPr>
                <w:rFonts w:cs="Arial"/>
                <w:lang w:val="en-US" w:eastAsia="ru-RU"/>
              </w:rPr>
            </w:pPr>
          </w:p>
        </w:tc>
        <w:tc>
          <w:tcPr>
            <w:tcW w:w="236" w:type="dxa"/>
            <w:tcBorders>
              <w:bottom w:val="single" w:sz="4" w:space="0" w:color="auto"/>
            </w:tcBorders>
            <w:vAlign w:val="bottom"/>
          </w:tcPr>
          <w:p w:rsidR="0084359A" w:rsidRPr="00DC519A" w:rsidRDefault="0084359A" w:rsidP="00DC519A">
            <w:pPr>
              <w:spacing w:after="0" w:line="240" w:lineRule="atLeast"/>
              <w:rPr>
                <w:rFonts w:cs="Arial"/>
                <w:lang w:val="en-US" w:eastAsia="ru-RU"/>
              </w:rPr>
            </w:pPr>
          </w:p>
        </w:tc>
        <w:tc>
          <w:tcPr>
            <w:tcW w:w="729" w:type="dxa"/>
            <w:tcBorders>
              <w:bottom w:val="single" w:sz="4" w:space="0" w:color="auto"/>
              <w:right w:val="single" w:sz="8" w:space="0" w:color="auto"/>
            </w:tcBorders>
            <w:vAlign w:val="bottom"/>
          </w:tcPr>
          <w:p w:rsidR="0084359A" w:rsidRPr="00DC519A" w:rsidRDefault="0084359A" w:rsidP="00DC519A">
            <w:pPr>
              <w:spacing w:after="0" w:line="240" w:lineRule="atLeast"/>
              <w:rPr>
                <w:rFonts w:cs="Arial"/>
                <w:lang w:val="en-US" w:eastAsia="ru-RU"/>
              </w:rPr>
            </w:pPr>
          </w:p>
        </w:tc>
      </w:tr>
      <w:tr w:rsidR="0084359A" w:rsidRPr="00C16F8F" w:rsidTr="00DF13AB">
        <w:trPr>
          <w:trHeight w:val="390"/>
        </w:trPr>
        <w:tc>
          <w:tcPr>
            <w:tcW w:w="1440" w:type="dxa"/>
            <w:tcBorders>
              <w:top w:val="single" w:sz="4" w:space="0" w:color="auto"/>
              <w:left w:val="single" w:sz="4" w:space="0" w:color="auto"/>
              <w:bottom w:val="single" w:sz="4" w:space="0" w:color="auto"/>
              <w:right w:val="single" w:sz="4" w:space="0" w:color="auto"/>
            </w:tcBorders>
            <w:vAlign w:val="bottom"/>
          </w:tcPr>
          <w:p w:rsidR="0084359A" w:rsidRPr="00DC519A" w:rsidRDefault="0084359A" w:rsidP="00DC519A">
            <w:pPr>
              <w:spacing w:after="0" w:line="240" w:lineRule="atLeast"/>
              <w:rPr>
                <w:rFonts w:cs="Arial"/>
                <w:b/>
                <w:lang w:eastAsia="ru-RU"/>
              </w:rPr>
            </w:pPr>
            <w:r w:rsidRPr="00DC519A">
              <w:rPr>
                <w:rFonts w:cs="Arial"/>
                <w:b/>
                <w:lang w:eastAsia="ru-RU"/>
              </w:rPr>
              <w:t>ITB 17.2 (b)</w:t>
            </w:r>
          </w:p>
        </w:tc>
        <w:tc>
          <w:tcPr>
            <w:tcW w:w="8501" w:type="dxa"/>
            <w:gridSpan w:val="5"/>
            <w:tcBorders>
              <w:top w:val="single" w:sz="4" w:space="0" w:color="auto"/>
              <w:left w:val="single" w:sz="4" w:space="0" w:color="auto"/>
              <w:bottom w:val="single" w:sz="4" w:space="0" w:color="auto"/>
              <w:right w:val="single" w:sz="4" w:space="0" w:color="auto"/>
            </w:tcBorders>
            <w:vAlign w:val="bottom"/>
          </w:tcPr>
          <w:p w:rsidR="0084359A" w:rsidRPr="00DC519A" w:rsidRDefault="0084359A" w:rsidP="00DC519A">
            <w:pPr>
              <w:spacing w:after="0" w:line="240" w:lineRule="atLeast"/>
              <w:rPr>
                <w:rFonts w:cs="Arial"/>
                <w:b/>
                <w:i/>
                <w:lang w:val="en-US" w:eastAsia="ru-RU"/>
              </w:rPr>
            </w:pPr>
            <w:r w:rsidRPr="00DC519A">
              <w:rPr>
                <w:rFonts w:cs="Arial"/>
                <w:lang w:val="en-US" w:eastAsia="ru-RU"/>
              </w:rPr>
              <w:t xml:space="preserve">After sales service is </w:t>
            </w:r>
            <w:r w:rsidRPr="00DC519A">
              <w:rPr>
                <w:rFonts w:cs="Arial"/>
                <w:b/>
                <w:bCs/>
                <w:lang w:val="en-US" w:eastAsia="ru-RU"/>
              </w:rPr>
              <w:t>12 months</w:t>
            </w:r>
          </w:p>
        </w:tc>
      </w:tr>
      <w:tr w:rsidR="0084359A" w:rsidRPr="00C16F8F" w:rsidTr="00DF13AB">
        <w:trPr>
          <w:trHeight w:val="390"/>
        </w:trPr>
        <w:tc>
          <w:tcPr>
            <w:tcW w:w="1440" w:type="dxa"/>
            <w:tcBorders>
              <w:top w:val="single" w:sz="4" w:space="0" w:color="auto"/>
              <w:left w:val="single" w:sz="4" w:space="0" w:color="auto"/>
              <w:bottom w:val="single" w:sz="4" w:space="0" w:color="auto"/>
              <w:right w:val="single" w:sz="4" w:space="0" w:color="auto"/>
            </w:tcBorders>
            <w:vAlign w:val="bottom"/>
          </w:tcPr>
          <w:p w:rsidR="0084359A" w:rsidRPr="00DC519A" w:rsidRDefault="0084359A" w:rsidP="00DC519A">
            <w:pPr>
              <w:spacing w:after="0" w:line="240" w:lineRule="atLeast"/>
              <w:rPr>
                <w:rFonts w:cs="Arial"/>
                <w:b/>
                <w:lang w:eastAsia="ru-RU"/>
              </w:rPr>
            </w:pPr>
            <w:r w:rsidRPr="00DC519A">
              <w:rPr>
                <w:rFonts w:cs="Arial"/>
                <w:b/>
                <w:lang w:eastAsia="ru-RU"/>
              </w:rPr>
              <w:t>ITB 18.1</w:t>
            </w:r>
          </w:p>
        </w:tc>
        <w:tc>
          <w:tcPr>
            <w:tcW w:w="8501" w:type="dxa"/>
            <w:gridSpan w:val="5"/>
            <w:tcBorders>
              <w:top w:val="single" w:sz="4" w:space="0" w:color="auto"/>
              <w:left w:val="single" w:sz="4" w:space="0" w:color="auto"/>
              <w:bottom w:val="single" w:sz="4" w:space="0" w:color="auto"/>
              <w:right w:val="single" w:sz="4" w:space="0" w:color="auto"/>
            </w:tcBorders>
            <w:vAlign w:val="bottom"/>
          </w:tcPr>
          <w:p w:rsidR="0084359A" w:rsidRPr="00DC519A" w:rsidRDefault="0084359A" w:rsidP="00DC519A">
            <w:pPr>
              <w:spacing w:after="0" w:line="240" w:lineRule="atLeast"/>
              <w:rPr>
                <w:rFonts w:cs="Arial"/>
                <w:b/>
                <w:i/>
                <w:lang w:val="en-US" w:eastAsia="ru-RU"/>
              </w:rPr>
            </w:pPr>
            <w:r w:rsidRPr="00DC519A">
              <w:rPr>
                <w:rFonts w:cs="Arial"/>
                <w:lang w:val="en-US" w:eastAsia="ru-RU"/>
              </w:rPr>
              <w:t xml:space="preserve">The bid validity period shall be 90 (Ninety) days </w:t>
            </w:r>
            <w:r w:rsidRPr="00DC519A">
              <w:rPr>
                <w:rFonts w:cs="Arial"/>
                <w:b/>
                <w:iCs/>
                <w:lang w:val="en-US" w:eastAsia="ru-RU"/>
              </w:rPr>
              <w:t>counting as of the deadline for bid submission</w:t>
            </w:r>
          </w:p>
        </w:tc>
      </w:tr>
      <w:tr w:rsidR="0084359A" w:rsidRPr="00C16F8F" w:rsidTr="00DF13AB">
        <w:tblPrEx>
          <w:tblCellMar>
            <w:left w:w="108" w:type="dxa"/>
            <w:right w:w="108" w:type="dxa"/>
          </w:tblCellMar>
        </w:tblPrEx>
        <w:trPr>
          <w:trHeight w:val="130"/>
        </w:trPr>
        <w:tc>
          <w:tcPr>
            <w:tcW w:w="1440"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p>
        </w:tc>
        <w:tc>
          <w:tcPr>
            <w:tcW w:w="1208"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p>
        </w:tc>
        <w:tc>
          <w:tcPr>
            <w:tcW w:w="814"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p>
        </w:tc>
        <w:tc>
          <w:tcPr>
            <w:tcW w:w="5514"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p>
        </w:tc>
        <w:tc>
          <w:tcPr>
            <w:tcW w:w="236"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p>
        </w:tc>
        <w:tc>
          <w:tcPr>
            <w:tcW w:w="729"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p>
        </w:tc>
      </w:tr>
      <w:tr w:rsidR="0084359A" w:rsidRPr="00C16F8F" w:rsidTr="00DF13AB">
        <w:tblPrEx>
          <w:tblCellMar>
            <w:left w:w="108" w:type="dxa"/>
            <w:right w:w="108" w:type="dxa"/>
          </w:tblCellMar>
        </w:tblPrEx>
        <w:trPr>
          <w:trHeight w:val="332"/>
        </w:trPr>
        <w:tc>
          <w:tcPr>
            <w:tcW w:w="1440"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b/>
                <w:lang w:eastAsia="ru-RU"/>
              </w:rPr>
            </w:pPr>
            <w:r w:rsidRPr="00DC519A">
              <w:rPr>
                <w:rFonts w:cs="Arial"/>
                <w:b/>
                <w:lang w:eastAsia="ru-RU"/>
              </w:rPr>
              <w:t>ITB 18.3 (a)</w:t>
            </w:r>
          </w:p>
        </w:tc>
        <w:tc>
          <w:tcPr>
            <w:tcW w:w="8501" w:type="dxa"/>
            <w:gridSpan w:val="5"/>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r w:rsidRPr="00DC519A">
              <w:rPr>
                <w:rFonts w:cs="Arial"/>
                <w:lang w:val="en-US" w:eastAsia="ru-RU"/>
              </w:rPr>
              <w:t>The bid price shall be adjusted by the following factor:</w:t>
            </w:r>
            <w:r w:rsidRPr="00CB1166">
              <w:rPr>
                <w:rFonts w:cs="Arial"/>
                <w:lang w:val="en-US" w:eastAsia="ru-RU"/>
              </w:rPr>
              <w:t xml:space="preserve"> </w:t>
            </w:r>
            <w:r w:rsidRPr="00DC519A">
              <w:rPr>
                <w:rFonts w:cs="Arial"/>
                <w:lang w:val="en-US" w:eastAsia="ru-RU"/>
              </w:rPr>
              <w:t>0.2 percent for every additional week but not more than 1 percent.</w:t>
            </w:r>
          </w:p>
        </w:tc>
      </w:tr>
      <w:tr w:rsidR="0084359A" w:rsidRPr="00C16F8F" w:rsidTr="00DF13AB">
        <w:tblPrEx>
          <w:tblCellMar>
            <w:left w:w="108" w:type="dxa"/>
            <w:right w:w="108" w:type="dxa"/>
          </w:tblCellMar>
        </w:tblPrEx>
        <w:trPr>
          <w:trHeight w:val="570"/>
        </w:trPr>
        <w:tc>
          <w:tcPr>
            <w:tcW w:w="1440"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r w:rsidRPr="00DC519A">
              <w:rPr>
                <w:rFonts w:cs="Arial"/>
                <w:b/>
                <w:lang w:eastAsia="ru-RU"/>
              </w:rPr>
              <w:t>ITB 19.1</w:t>
            </w:r>
          </w:p>
        </w:tc>
        <w:tc>
          <w:tcPr>
            <w:tcW w:w="8501" w:type="dxa"/>
            <w:gridSpan w:val="5"/>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r w:rsidRPr="00DC519A">
              <w:rPr>
                <w:rFonts w:cs="Arial"/>
                <w:lang w:val="en-US" w:eastAsia="ru-RU"/>
              </w:rPr>
              <w:t xml:space="preserve">A </w:t>
            </w:r>
            <w:r w:rsidRPr="00DC519A">
              <w:rPr>
                <w:rFonts w:cs="Arial"/>
                <w:i/>
                <w:lang w:val="en-US" w:eastAsia="ru-RU"/>
              </w:rPr>
              <w:t>Bid Security</w:t>
            </w:r>
            <w:r w:rsidRPr="00DC519A">
              <w:rPr>
                <w:rFonts w:cs="Arial"/>
                <w:lang w:val="en-US" w:eastAsia="ru-RU"/>
              </w:rPr>
              <w:t xml:space="preserve"> </w:t>
            </w:r>
            <w:r w:rsidRPr="00DC519A">
              <w:rPr>
                <w:rFonts w:cs="Arial"/>
                <w:b/>
                <w:i/>
                <w:lang w:val="en-US" w:eastAsia="ru-RU"/>
              </w:rPr>
              <w:t>shall be</w:t>
            </w:r>
            <w:r w:rsidRPr="00DC519A">
              <w:rPr>
                <w:rFonts w:cs="Arial"/>
                <w:lang w:val="en-US" w:eastAsia="ru-RU"/>
              </w:rPr>
              <w:t xml:space="preserve"> required.</w:t>
            </w:r>
          </w:p>
          <w:p w:rsidR="0084359A" w:rsidRPr="00DC519A" w:rsidRDefault="0084359A" w:rsidP="00DC519A">
            <w:pPr>
              <w:spacing w:after="0" w:line="240" w:lineRule="atLeast"/>
              <w:rPr>
                <w:rFonts w:cs="Arial"/>
                <w:lang w:val="en-US" w:eastAsia="ru-RU"/>
              </w:rPr>
            </w:pPr>
            <w:r w:rsidRPr="00DC519A">
              <w:rPr>
                <w:rFonts w:cs="Arial"/>
                <w:lang w:val="en-US" w:eastAsia="ru-RU"/>
              </w:rPr>
              <w:t>The amount and currency of the</w:t>
            </w:r>
            <w:r w:rsidRPr="00DC519A">
              <w:rPr>
                <w:rFonts w:cs="Arial"/>
                <w:b/>
                <w:bCs/>
                <w:lang w:val="en-US" w:eastAsia="ru-RU"/>
              </w:rPr>
              <w:t xml:space="preserve"> bid security shall be 10 000USD</w:t>
            </w:r>
          </w:p>
        </w:tc>
      </w:tr>
      <w:tr w:rsidR="0084359A" w:rsidRPr="00791538" w:rsidTr="00DF13AB">
        <w:tblPrEx>
          <w:tblCellMar>
            <w:left w:w="108" w:type="dxa"/>
            <w:right w:w="108" w:type="dxa"/>
          </w:tblCellMar>
        </w:tblPrEx>
        <w:trPr>
          <w:trHeight w:val="330"/>
        </w:trPr>
        <w:tc>
          <w:tcPr>
            <w:tcW w:w="1440"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b/>
                <w:lang w:val="en-US" w:eastAsia="ru-RU"/>
              </w:rPr>
            </w:pPr>
            <w:r w:rsidRPr="00DC519A">
              <w:rPr>
                <w:rFonts w:cs="Arial"/>
                <w:b/>
                <w:lang w:eastAsia="ru-RU"/>
              </w:rPr>
              <w:t>ITB 19.3 (</w:t>
            </w:r>
            <w:r w:rsidRPr="00DC519A">
              <w:rPr>
                <w:rFonts w:cs="Arial"/>
                <w:b/>
                <w:lang w:val="en-US" w:eastAsia="ru-RU"/>
              </w:rPr>
              <w:t>b</w:t>
            </w:r>
            <w:r w:rsidRPr="00DC519A">
              <w:rPr>
                <w:rFonts w:cs="Arial"/>
                <w:b/>
                <w:lang w:eastAsia="ru-RU"/>
              </w:rPr>
              <w:t>)</w:t>
            </w:r>
            <w:r w:rsidRPr="00DC519A">
              <w:rPr>
                <w:rFonts w:cs="Arial"/>
                <w:b/>
                <w:lang w:val="en-US" w:eastAsia="ru-RU"/>
              </w:rPr>
              <w:t>,(c),(d)</w:t>
            </w:r>
          </w:p>
        </w:tc>
        <w:tc>
          <w:tcPr>
            <w:tcW w:w="8501" w:type="dxa"/>
            <w:gridSpan w:val="5"/>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lang w:val="en-US" w:eastAsia="ru-RU"/>
              </w:rPr>
            </w:pPr>
            <w:r w:rsidRPr="00DC519A">
              <w:rPr>
                <w:rFonts w:cs="Arial"/>
                <w:lang w:val="en-US" w:eastAsia="ru-RU"/>
              </w:rPr>
              <w:t>No Applicable</w:t>
            </w:r>
          </w:p>
        </w:tc>
      </w:tr>
    </w:tbl>
    <w:p w:rsidR="0084359A" w:rsidRPr="00DC519A" w:rsidRDefault="0084359A" w:rsidP="00DC519A">
      <w:pPr>
        <w:spacing w:after="0" w:line="20" w:lineRule="exact"/>
        <w:rPr>
          <w:rFonts w:cs="Arial"/>
          <w:lang w:val="en-US" w:eastAsia="ru-RU"/>
        </w:rPr>
      </w:pPr>
    </w:p>
    <w:tbl>
      <w:tblPr>
        <w:tblW w:w="995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40"/>
        <w:gridCol w:w="8511"/>
      </w:tblGrid>
      <w:tr w:rsidR="0084359A" w:rsidRPr="00791538" w:rsidTr="00DC3200">
        <w:trPr>
          <w:trHeight w:val="426"/>
        </w:trPr>
        <w:tc>
          <w:tcPr>
            <w:tcW w:w="1440" w:type="dxa"/>
            <w:vAlign w:val="bottom"/>
          </w:tcPr>
          <w:p w:rsidR="0084359A" w:rsidRPr="00DC519A" w:rsidRDefault="0084359A" w:rsidP="00DC519A">
            <w:pPr>
              <w:spacing w:after="0" w:line="240" w:lineRule="atLeast"/>
              <w:rPr>
                <w:rFonts w:cs="Arial"/>
                <w:b/>
                <w:lang w:eastAsia="ru-RU"/>
              </w:rPr>
            </w:pPr>
            <w:r w:rsidRPr="00DC519A">
              <w:rPr>
                <w:rFonts w:cs="Arial"/>
                <w:b/>
                <w:lang w:eastAsia="ru-RU"/>
              </w:rPr>
              <w:t>ITB 19.9</w:t>
            </w:r>
          </w:p>
        </w:tc>
        <w:tc>
          <w:tcPr>
            <w:tcW w:w="8511" w:type="dxa"/>
            <w:vAlign w:val="bottom"/>
          </w:tcPr>
          <w:p w:rsidR="0084359A" w:rsidRPr="00DC519A" w:rsidRDefault="0084359A" w:rsidP="00DC519A">
            <w:pPr>
              <w:spacing w:after="0" w:line="240" w:lineRule="atLeast"/>
              <w:rPr>
                <w:rFonts w:cs="Arial"/>
                <w:i/>
                <w:lang w:val="en-US" w:eastAsia="ru-RU"/>
              </w:rPr>
            </w:pPr>
            <w:r w:rsidRPr="00DC519A">
              <w:rPr>
                <w:rFonts w:cs="Arial"/>
                <w:lang w:val="en-US" w:eastAsia="ru-RU"/>
              </w:rPr>
              <w:t>Not Applicable</w:t>
            </w:r>
          </w:p>
        </w:tc>
      </w:tr>
      <w:tr w:rsidR="0084359A" w:rsidRPr="00C16F8F" w:rsidTr="00DC3200">
        <w:trPr>
          <w:trHeight w:val="410"/>
        </w:trPr>
        <w:tc>
          <w:tcPr>
            <w:tcW w:w="1440" w:type="dxa"/>
            <w:vAlign w:val="bottom"/>
          </w:tcPr>
          <w:p w:rsidR="0084359A" w:rsidRPr="00DC519A" w:rsidRDefault="0084359A" w:rsidP="00DC519A">
            <w:pPr>
              <w:spacing w:after="0" w:line="240" w:lineRule="atLeast"/>
              <w:rPr>
                <w:rFonts w:cs="Arial"/>
                <w:lang w:val="en-US" w:eastAsia="ru-RU"/>
              </w:rPr>
            </w:pPr>
            <w:r w:rsidRPr="00DC519A">
              <w:rPr>
                <w:rFonts w:cs="Arial"/>
                <w:b/>
                <w:lang w:eastAsia="ru-RU"/>
              </w:rPr>
              <w:t>ITB 20.1</w:t>
            </w:r>
          </w:p>
        </w:tc>
        <w:tc>
          <w:tcPr>
            <w:tcW w:w="8511" w:type="dxa"/>
            <w:vAlign w:val="bottom"/>
          </w:tcPr>
          <w:tbl>
            <w:tblPr>
              <w:tblW w:w="9369" w:type="dxa"/>
              <w:tblLayout w:type="fixed"/>
              <w:tblCellMar>
                <w:left w:w="0" w:type="dxa"/>
                <w:right w:w="0" w:type="dxa"/>
              </w:tblCellMar>
              <w:tblLook w:val="0000"/>
            </w:tblPr>
            <w:tblGrid>
              <w:gridCol w:w="9369"/>
            </w:tblGrid>
            <w:tr w:rsidR="0084359A" w:rsidRPr="00C16F8F" w:rsidTr="005C57EF">
              <w:trPr>
                <w:trHeight w:val="491"/>
              </w:trPr>
              <w:tc>
                <w:tcPr>
                  <w:tcW w:w="9369" w:type="dxa"/>
                  <w:vAlign w:val="bottom"/>
                </w:tcPr>
                <w:p w:rsidR="0084359A" w:rsidRPr="00DC519A" w:rsidRDefault="0084359A" w:rsidP="00DC519A">
                  <w:pPr>
                    <w:spacing w:after="0" w:line="240" w:lineRule="atLeast"/>
                    <w:rPr>
                      <w:rFonts w:cs="Arial"/>
                      <w:b/>
                      <w:i/>
                      <w:lang w:val="en-US" w:eastAsia="ru-RU"/>
                    </w:rPr>
                  </w:pPr>
                  <w:r w:rsidRPr="00DC519A">
                    <w:rPr>
                      <w:rFonts w:cs="Arial"/>
                      <w:lang w:val="en-US" w:eastAsia="ru-RU"/>
                    </w:rPr>
                    <w:t>In addition to the original of the bid, the number of copies is</w:t>
                  </w:r>
                  <w:r w:rsidRPr="00DC519A">
                    <w:rPr>
                      <w:rFonts w:cs="Arial"/>
                      <w:b/>
                      <w:lang w:val="en-US" w:eastAsia="ru-RU"/>
                    </w:rPr>
                    <w:t>:</w:t>
                  </w:r>
                  <w:r w:rsidRPr="00DC519A">
                    <w:rPr>
                      <w:rFonts w:cs="Arial"/>
                      <w:lang w:val="en-US" w:eastAsia="ru-RU"/>
                    </w:rPr>
                    <w:t xml:space="preserve"> </w:t>
                  </w:r>
                  <w:r w:rsidRPr="00DC519A">
                    <w:rPr>
                      <w:rFonts w:cs="Arial"/>
                      <w:b/>
                      <w:i/>
                      <w:lang w:val="en-US" w:eastAsia="ru-RU"/>
                    </w:rPr>
                    <w:t>3 (Three)</w:t>
                  </w:r>
                </w:p>
              </w:tc>
            </w:tr>
          </w:tbl>
          <w:p w:rsidR="0084359A" w:rsidRPr="00DC519A" w:rsidRDefault="0084359A" w:rsidP="00DC519A">
            <w:pPr>
              <w:spacing w:after="0" w:line="240" w:lineRule="atLeast"/>
              <w:rPr>
                <w:rFonts w:cs="Arial"/>
                <w:b/>
                <w:i/>
                <w:lang w:val="en-US" w:eastAsia="ru-RU"/>
              </w:rPr>
            </w:pPr>
          </w:p>
        </w:tc>
      </w:tr>
      <w:tr w:rsidR="0084359A" w:rsidRPr="00C16F8F" w:rsidTr="00DC3200">
        <w:trPr>
          <w:trHeight w:val="495"/>
        </w:trPr>
        <w:tc>
          <w:tcPr>
            <w:tcW w:w="1440" w:type="dxa"/>
            <w:vAlign w:val="bottom"/>
          </w:tcPr>
          <w:p w:rsidR="0084359A" w:rsidRPr="00DC519A" w:rsidRDefault="0084359A" w:rsidP="00DC519A">
            <w:pPr>
              <w:spacing w:after="0" w:line="240" w:lineRule="atLeast"/>
              <w:rPr>
                <w:rFonts w:cs="Arial"/>
                <w:b/>
                <w:lang w:eastAsia="ru-RU"/>
              </w:rPr>
            </w:pPr>
            <w:r w:rsidRPr="00DC519A">
              <w:rPr>
                <w:rFonts w:cs="Arial"/>
                <w:b/>
                <w:lang w:eastAsia="ru-RU"/>
              </w:rPr>
              <w:t>ITB 20.2</w:t>
            </w:r>
          </w:p>
        </w:tc>
        <w:tc>
          <w:tcPr>
            <w:tcW w:w="8511" w:type="dxa"/>
            <w:vAlign w:val="bottom"/>
          </w:tcPr>
          <w:p w:rsidR="0084359A" w:rsidRPr="00DC519A" w:rsidRDefault="0084359A" w:rsidP="00DC519A">
            <w:pPr>
              <w:spacing w:after="0" w:line="240" w:lineRule="atLeast"/>
              <w:rPr>
                <w:rFonts w:cs="Arial"/>
                <w:lang w:val="en-US" w:eastAsia="ru-RU"/>
              </w:rPr>
            </w:pPr>
            <w:r w:rsidRPr="00DC519A">
              <w:rPr>
                <w:rFonts w:cs="Arial"/>
                <w:lang w:val="en-US" w:eastAsia="ru-RU"/>
              </w:rPr>
              <w:t xml:space="preserve">The written confirmation of authorization to sign on behalf of the Bidder shall </w:t>
            </w:r>
            <w:r>
              <w:rPr>
                <w:rFonts w:cs="Arial"/>
                <w:lang w:val="en-US" w:eastAsia="ru-RU"/>
              </w:rPr>
              <w:t xml:space="preserve">be attached to the bid and </w:t>
            </w:r>
            <w:r w:rsidRPr="00DC519A">
              <w:rPr>
                <w:rFonts w:cs="Arial"/>
                <w:lang w:val="en-US" w:eastAsia="ru-RU"/>
              </w:rPr>
              <w:t xml:space="preserve">consist of </w:t>
            </w:r>
            <w:r w:rsidRPr="00DC519A">
              <w:rPr>
                <w:rFonts w:cs="Courier New"/>
                <w:lang w:val="en-US" w:eastAsia="ru-RU"/>
              </w:rPr>
              <w:t>the</w:t>
            </w:r>
            <w:r w:rsidRPr="00DC519A">
              <w:rPr>
                <w:rFonts w:cs="Arial"/>
                <w:lang w:val="en-US" w:eastAsia="ru-RU"/>
              </w:rPr>
              <w:t xml:space="preserve"> </w:t>
            </w:r>
            <w:r w:rsidRPr="00DC519A">
              <w:rPr>
                <w:rFonts w:cs="Courier New"/>
                <w:lang w:val="en-US" w:eastAsia="ru-RU"/>
              </w:rPr>
              <w:t>Charter</w:t>
            </w:r>
            <w:r w:rsidRPr="00DC519A">
              <w:rPr>
                <w:rFonts w:cs="Arial"/>
                <w:lang w:val="en-US" w:eastAsia="ru-RU"/>
              </w:rPr>
              <w:t xml:space="preserve"> </w:t>
            </w:r>
            <w:r w:rsidRPr="00DC519A">
              <w:rPr>
                <w:rFonts w:cs="Courier New"/>
                <w:lang w:val="en-US" w:eastAsia="ru-RU"/>
              </w:rPr>
              <w:t>of</w:t>
            </w:r>
            <w:r w:rsidRPr="00DC519A">
              <w:rPr>
                <w:rFonts w:cs="Arial"/>
                <w:lang w:val="en-US" w:eastAsia="ru-RU"/>
              </w:rPr>
              <w:t xml:space="preserve"> the Bidder</w:t>
            </w:r>
            <w:r w:rsidRPr="00DC519A">
              <w:rPr>
                <w:rFonts w:cs="Courier New"/>
                <w:lang w:val="en-US" w:eastAsia="ru-RU"/>
              </w:rPr>
              <w:t>'s</w:t>
            </w:r>
            <w:r w:rsidRPr="00DC519A">
              <w:rPr>
                <w:rFonts w:cs="Arial"/>
                <w:lang w:val="en-US" w:eastAsia="ru-RU"/>
              </w:rPr>
              <w:t xml:space="preserve"> </w:t>
            </w:r>
            <w:r w:rsidRPr="00DC519A">
              <w:rPr>
                <w:rFonts w:cs="Courier New"/>
                <w:lang w:val="en-US" w:eastAsia="ru-RU"/>
              </w:rPr>
              <w:t>entity,</w:t>
            </w:r>
            <w:r w:rsidRPr="00DC519A">
              <w:rPr>
                <w:rFonts w:cs="Arial"/>
                <w:lang w:val="en-US" w:eastAsia="ru-RU"/>
              </w:rPr>
              <w:t xml:space="preserve"> an </w:t>
            </w:r>
            <w:r w:rsidRPr="00DC519A">
              <w:rPr>
                <w:rFonts w:cs="Courier New"/>
                <w:lang w:val="en-US" w:eastAsia="ru-RU"/>
              </w:rPr>
              <w:t>order</w:t>
            </w:r>
            <w:r w:rsidRPr="00DC519A">
              <w:rPr>
                <w:rFonts w:cs="Arial"/>
                <w:lang w:val="en-US" w:eastAsia="ru-RU"/>
              </w:rPr>
              <w:t xml:space="preserve"> </w:t>
            </w:r>
            <w:r w:rsidRPr="00DC519A">
              <w:rPr>
                <w:rFonts w:cs="Courier New"/>
                <w:lang w:val="en-US" w:eastAsia="ru-RU"/>
              </w:rPr>
              <w:t>and/or</w:t>
            </w:r>
            <w:r w:rsidRPr="00DC519A">
              <w:rPr>
                <w:rFonts w:cs="Arial"/>
                <w:lang w:val="en-US" w:eastAsia="ru-RU"/>
              </w:rPr>
              <w:t xml:space="preserve"> power of </w:t>
            </w:r>
            <w:r w:rsidRPr="00DC519A">
              <w:rPr>
                <w:rFonts w:cs="Courier New"/>
                <w:lang w:val="en-US" w:eastAsia="ru-RU"/>
              </w:rPr>
              <w:t>Attorney</w:t>
            </w:r>
            <w:r w:rsidRPr="00DC519A">
              <w:rPr>
                <w:rFonts w:cs="Arial"/>
                <w:lang w:val="en-US" w:eastAsia="ru-RU"/>
              </w:rPr>
              <w:t xml:space="preserve"> </w:t>
            </w:r>
            <w:r w:rsidRPr="00DC519A">
              <w:rPr>
                <w:rFonts w:cs="Courier New"/>
                <w:lang w:val="en-US" w:eastAsia="ru-RU"/>
              </w:rPr>
              <w:t>for</w:t>
            </w:r>
            <w:r w:rsidRPr="00DC519A">
              <w:rPr>
                <w:rFonts w:cs="Arial"/>
                <w:lang w:val="en-US" w:eastAsia="ru-RU"/>
              </w:rPr>
              <w:t xml:space="preserve"> the </w:t>
            </w:r>
            <w:r w:rsidRPr="00DC519A">
              <w:rPr>
                <w:rFonts w:cs="Courier New"/>
                <w:lang w:val="en-US" w:eastAsia="ru-RU"/>
              </w:rPr>
              <w:t>right</w:t>
            </w:r>
            <w:r w:rsidRPr="00DC519A">
              <w:rPr>
                <w:rFonts w:cs="Arial"/>
                <w:lang w:val="en-US" w:eastAsia="ru-RU"/>
              </w:rPr>
              <w:t xml:space="preserve"> </w:t>
            </w:r>
            <w:r w:rsidRPr="00DC519A">
              <w:rPr>
                <w:rFonts w:cs="Courier New"/>
                <w:lang w:val="en-US" w:eastAsia="ru-RU"/>
              </w:rPr>
              <w:t>to</w:t>
            </w:r>
            <w:r w:rsidRPr="00DC519A">
              <w:rPr>
                <w:rFonts w:cs="Arial"/>
                <w:lang w:val="en-US" w:eastAsia="ru-RU"/>
              </w:rPr>
              <w:t xml:space="preserve"> </w:t>
            </w:r>
            <w:r w:rsidRPr="00DC519A">
              <w:rPr>
                <w:rFonts w:cs="Courier New"/>
                <w:lang w:val="en-US" w:eastAsia="ru-RU"/>
              </w:rPr>
              <w:t>sign</w:t>
            </w:r>
            <w:r w:rsidRPr="00DC519A">
              <w:rPr>
                <w:rFonts w:cs="Arial"/>
                <w:lang w:val="en-US" w:eastAsia="ru-RU"/>
              </w:rPr>
              <w:t xml:space="preserve"> documents</w:t>
            </w:r>
          </w:p>
        </w:tc>
      </w:tr>
      <w:tr w:rsidR="0084359A" w:rsidRPr="00C16F8F" w:rsidTr="00DC3200">
        <w:trPr>
          <w:trHeight w:val="652"/>
        </w:trPr>
        <w:tc>
          <w:tcPr>
            <w:tcW w:w="1440" w:type="dxa"/>
            <w:vAlign w:val="bottom"/>
          </w:tcPr>
          <w:p w:rsidR="0084359A" w:rsidRPr="00DC519A" w:rsidRDefault="0084359A" w:rsidP="00DC519A">
            <w:pPr>
              <w:spacing w:after="0" w:line="240" w:lineRule="atLeast"/>
              <w:rPr>
                <w:rFonts w:cs="Arial"/>
                <w:lang w:val="en-US" w:eastAsia="ru-RU"/>
              </w:rPr>
            </w:pPr>
          </w:p>
        </w:tc>
        <w:tc>
          <w:tcPr>
            <w:tcW w:w="8511" w:type="dxa"/>
            <w:vAlign w:val="center"/>
          </w:tcPr>
          <w:p w:rsidR="0084359A" w:rsidRPr="00DC519A" w:rsidRDefault="0084359A" w:rsidP="00DC519A">
            <w:pPr>
              <w:spacing w:after="0" w:line="240" w:lineRule="atLeast"/>
              <w:jc w:val="center"/>
              <w:rPr>
                <w:rFonts w:cs="Arial"/>
                <w:b/>
                <w:lang w:val="en-US" w:eastAsia="ru-RU"/>
              </w:rPr>
            </w:pPr>
            <w:r w:rsidRPr="00DC519A">
              <w:rPr>
                <w:rFonts w:cs="Arial"/>
                <w:b/>
                <w:lang w:val="en-US" w:eastAsia="ru-RU"/>
              </w:rPr>
              <w:t>D. Submission and Opening of Bids</w:t>
            </w:r>
          </w:p>
        </w:tc>
      </w:tr>
      <w:tr w:rsidR="0084359A" w:rsidRPr="00C16F8F" w:rsidTr="00DC3200">
        <w:trPr>
          <w:trHeight w:val="3285"/>
        </w:trPr>
        <w:tc>
          <w:tcPr>
            <w:tcW w:w="1440" w:type="dxa"/>
          </w:tcPr>
          <w:p w:rsidR="0084359A" w:rsidRPr="00DC519A" w:rsidRDefault="0084359A" w:rsidP="00DC519A">
            <w:pPr>
              <w:spacing w:after="0" w:line="240" w:lineRule="atLeast"/>
              <w:rPr>
                <w:rFonts w:cs="Arial"/>
                <w:b/>
                <w:lang w:eastAsia="ru-RU"/>
              </w:rPr>
            </w:pPr>
            <w:r w:rsidRPr="00DC519A">
              <w:rPr>
                <w:rFonts w:cs="Arial"/>
                <w:b/>
                <w:lang w:eastAsia="ru-RU"/>
              </w:rPr>
              <w:t>ITB 22.1</w:t>
            </w:r>
          </w:p>
        </w:tc>
        <w:tc>
          <w:tcPr>
            <w:tcW w:w="8511" w:type="dxa"/>
            <w:vAlign w:val="bottom"/>
          </w:tcPr>
          <w:p w:rsidR="0084359A" w:rsidRPr="00DC519A" w:rsidRDefault="0084359A" w:rsidP="00DC519A">
            <w:pPr>
              <w:spacing w:after="0" w:line="240" w:lineRule="atLeast"/>
              <w:rPr>
                <w:rFonts w:cs="Arial"/>
                <w:b/>
                <w:lang w:val="en-US" w:eastAsia="ru-RU"/>
              </w:rPr>
            </w:pPr>
            <w:r w:rsidRPr="00DC519A">
              <w:rPr>
                <w:rFonts w:cs="Arial"/>
                <w:b/>
                <w:lang w:val="en-US" w:eastAsia="ru-RU"/>
              </w:rPr>
              <w:t xml:space="preserve"> For bid submission purposes only the Purchaser’s address is</w:t>
            </w:r>
          </w:p>
          <w:p w:rsidR="0084359A" w:rsidRPr="00DC519A" w:rsidRDefault="0084359A" w:rsidP="00DC519A">
            <w:pPr>
              <w:spacing w:after="0" w:line="240" w:lineRule="atLeast"/>
              <w:rPr>
                <w:rFonts w:cs="Arial"/>
                <w:b/>
                <w:i/>
                <w:lang w:val="en-US" w:eastAsia="ru-RU"/>
              </w:rPr>
            </w:pPr>
            <w:r w:rsidRPr="00DC519A">
              <w:rPr>
                <w:rFonts w:cs="Arial"/>
                <w:lang w:val="en-US" w:eastAsia="ru-RU"/>
              </w:rPr>
              <w:t xml:space="preserve">Attention: </w:t>
            </w:r>
            <w:r>
              <w:rPr>
                <w:rFonts w:cs="Arial"/>
                <w:i/>
                <w:lang w:val="en-US" w:eastAsia="ru-RU"/>
              </w:rPr>
              <w:t>Irina Kostetskaya</w:t>
            </w:r>
            <w:r w:rsidRPr="00DC519A">
              <w:rPr>
                <w:rFonts w:cs="Arial"/>
                <w:i/>
                <w:lang w:val="en-US" w:eastAsia="ru-RU"/>
              </w:rPr>
              <w:t xml:space="preserve"> and Irina Suvorova</w:t>
            </w:r>
          </w:p>
          <w:p w:rsidR="0084359A" w:rsidRPr="00DC519A" w:rsidRDefault="0084359A" w:rsidP="00DC519A">
            <w:pPr>
              <w:spacing w:after="0" w:line="240" w:lineRule="atLeast"/>
              <w:rPr>
                <w:rFonts w:cs="Arial"/>
                <w:i/>
                <w:lang w:val="en-US" w:eastAsia="ru-RU"/>
              </w:rPr>
            </w:pPr>
            <w:r w:rsidRPr="00DC519A">
              <w:rPr>
                <w:rFonts w:cs="Arial"/>
                <w:lang w:val="en-US" w:eastAsia="ru-RU"/>
              </w:rPr>
              <w:t>Street Address:  Yuzhnobutovskaya 77</w:t>
            </w:r>
          </w:p>
          <w:p w:rsidR="0084359A" w:rsidRPr="00DC519A" w:rsidRDefault="0084359A" w:rsidP="00DC519A">
            <w:pPr>
              <w:spacing w:after="0" w:line="240" w:lineRule="atLeast"/>
              <w:rPr>
                <w:rFonts w:cs="Arial"/>
                <w:i/>
                <w:lang w:val="en-US" w:eastAsia="ru-RU"/>
              </w:rPr>
            </w:pPr>
            <w:r w:rsidRPr="00DC519A">
              <w:rPr>
                <w:rFonts w:cs="Arial"/>
                <w:lang w:val="en-US" w:eastAsia="ru-RU"/>
              </w:rPr>
              <w:t>Office # 350</w:t>
            </w:r>
          </w:p>
          <w:p w:rsidR="0084359A" w:rsidRPr="00DC519A" w:rsidRDefault="0084359A" w:rsidP="00DC519A">
            <w:pPr>
              <w:spacing w:after="0" w:line="240" w:lineRule="atLeast"/>
              <w:rPr>
                <w:rFonts w:cs="Arial"/>
                <w:lang w:val="en-US" w:eastAsia="ru-RU"/>
              </w:rPr>
            </w:pPr>
            <w:r w:rsidRPr="00DC519A">
              <w:rPr>
                <w:rFonts w:cs="Arial"/>
                <w:lang w:val="en-US" w:eastAsia="ru-RU"/>
              </w:rPr>
              <w:t xml:space="preserve">City: </w:t>
            </w:r>
            <w:smartTag w:uri="urn:schemas-microsoft-com:office:smarttags" w:element="City">
              <w:smartTag w:uri="urn:schemas-microsoft-com:office:smarttags" w:element="place">
                <w:r w:rsidRPr="00DC519A">
                  <w:rPr>
                    <w:rFonts w:cs="Arial"/>
                    <w:lang w:val="en-US" w:eastAsia="ru-RU"/>
                  </w:rPr>
                  <w:t>Moscow</w:t>
                </w:r>
              </w:smartTag>
            </w:smartTag>
          </w:p>
          <w:p w:rsidR="0084359A" w:rsidRPr="00DC519A" w:rsidRDefault="0084359A" w:rsidP="00DC519A">
            <w:pPr>
              <w:spacing w:after="0" w:line="240" w:lineRule="atLeast"/>
              <w:rPr>
                <w:rFonts w:cs="Arial"/>
                <w:lang w:val="en-US" w:eastAsia="ru-RU"/>
              </w:rPr>
            </w:pPr>
            <w:r w:rsidRPr="00DC519A">
              <w:rPr>
                <w:rFonts w:cs="Arial"/>
                <w:lang w:val="en-US" w:eastAsia="ru-RU"/>
              </w:rPr>
              <w:t>ZIP/Postal Code: 170042</w:t>
            </w:r>
          </w:p>
          <w:p w:rsidR="0084359A" w:rsidRPr="00DC519A" w:rsidRDefault="0084359A" w:rsidP="00DC519A">
            <w:pPr>
              <w:spacing w:after="0" w:line="240" w:lineRule="atLeast"/>
              <w:rPr>
                <w:rFonts w:cs="Arial"/>
                <w:lang w:val="en-US" w:eastAsia="ru-RU"/>
              </w:rPr>
            </w:pPr>
            <w:r w:rsidRPr="00DC519A">
              <w:rPr>
                <w:rFonts w:cs="Arial"/>
                <w:lang w:val="en-US" w:eastAsia="ru-RU"/>
              </w:rPr>
              <w:t xml:space="preserve">Country: </w:t>
            </w:r>
            <w:smartTag w:uri="urn:schemas-microsoft-com:office:smarttags" w:element="country-region">
              <w:smartTag w:uri="urn:schemas-microsoft-com:office:smarttags" w:element="place">
                <w:r w:rsidRPr="00DC519A">
                  <w:rPr>
                    <w:rFonts w:cs="Arial"/>
                    <w:lang w:val="en-US" w:eastAsia="ru-RU"/>
                  </w:rPr>
                  <w:t>Russian Federation</w:t>
                </w:r>
              </w:smartTag>
            </w:smartTag>
          </w:p>
          <w:p w:rsidR="0084359A" w:rsidRPr="00DC519A" w:rsidRDefault="0084359A" w:rsidP="00DC519A">
            <w:pPr>
              <w:spacing w:after="0" w:line="240" w:lineRule="atLeast"/>
              <w:rPr>
                <w:rFonts w:cs="Arial"/>
                <w:b/>
                <w:lang w:val="en-US" w:eastAsia="ru-RU"/>
              </w:rPr>
            </w:pPr>
            <w:r w:rsidRPr="00DC519A">
              <w:rPr>
                <w:rFonts w:cs="Arial"/>
                <w:b/>
                <w:lang w:val="en-US" w:eastAsia="ru-RU"/>
              </w:rPr>
              <w:t>The deadline for bid submission is:</w:t>
            </w:r>
          </w:p>
          <w:p w:rsidR="0084359A" w:rsidRPr="00DC519A" w:rsidRDefault="0084359A" w:rsidP="00FD2E8C">
            <w:pPr>
              <w:spacing w:after="0" w:line="240" w:lineRule="atLeast"/>
              <w:rPr>
                <w:rFonts w:cs="Arial"/>
                <w:b/>
                <w:i/>
                <w:lang w:val="en-US" w:eastAsia="ru-RU"/>
              </w:rPr>
            </w:pPr>
            <w:r w:rsidRPr="00DC519A">
              <w:rPr>
                <w:rFonts w:cs="Arial"/>
                <w:lang w:val="en-US" w:eastAsia="ru-RU"/>
              </w:rPr>
              <w:t xml:space="preserve">Date: </w:t>
            </w:r>
            <w:r w:rsidRPr="00C16F8F">
              <w:rPr>
                <w:rFonts w:cs="Arial"/>
                <w:b/>
                <w:u w:val="single"/>
                <w:lang w:val="en-US" w:eastAsia="ru-RU"/>
              </w:rPr>
              <w:t>November 30,</w:t>
            </w:r>
            <w:r w:rsidRPr="00C16F8F">
              <w:rPr>
                <w:rFonts w:cs="Arial"/>
                <w:b/>
                <w:bCs/>
                <w:u w:val="single"/>
                <w:lang w:val="en-US" w:eastAsia="ru-RU"/>
              </w:rPr>
              <w:t xml:space="preserve"> 2020</w:t>
            </w:r>
          </w:p>
          <w:p w:rsidR="0084359A" w:rsidRDefault="0084359A" w:rsidP="00FD2E8C">
            <w:pPr>
              <w:spacing w:after="0" w:line="240" w:lineRule="atLeast"/>
              <w:rPr>
                <w:rFonts w:cs="Arial"/>
                <w:b/>
                <w:bCs/>
                <w:i/>
                <w:u w:val="single"/>
                <w:lang w:val="en-US" w:eastAsia="ru-RU"/>
              </w:rPr>
            </w:pPr>
            <w:r w:rsidRPr="00DC519A">
              <w:rPr>
                <w:rFonts w:cs="Arial"/>
                <w:lang w:val="en-US" w:eastAsia="ru-RU"/>
              </w:rPr>
              <w:t xml:space="preserve">Time: </w:t>
            </w:r>
            <w:r w:rsidRPr="00FD2E8C">
              <w:rPr>
                <w:rFonts w:cs="Arial"/>
                <w:b/>
                <w:bCs/>
                <w:i/>
                <w:u w:val="single"/>
                <w:lang w:val="en-US" w:eastAsia="ru-RU"/>
              </w:rPr>
              <w:t>1</w:t>
            </w:r>
            <w:r>
              <w:rPr>
                <w:rFonts w:cs="Arial"/>
                <w:b/>
                <w:bCs/>
                <w:i/>
                <w:u w:val="single"/>
                <w:lang w:val="en-US" w:eastAsia="ru-RU"/>
              </w:rPr>
              <w:t>2</w:t>
            </w:r>
            <w:r w:rsidRPr="00FD2E8C">
              <w:rPr>
                <w:rFonts w:cs="Arial"/>
                <w:b/>
                <w:bCs/>
                <w:i/>
                <w:u w:val="single"/>
                <w:lang w:val="en-US" w:eastAsia="ru-RU"/>
              </w:rPr>
              <w:t xml:space="preserve">.00 </w:t>
            </w:r>
            <w:smartTag w:uri="urn:schemas-microsoft-com:office:smarttags" w:element="City">
              <w:smartTag w:uri="urn:schemas-microsoft-com:office:smarttags" w:element="place">
                <w:r w:rsidRPr="00FD2E8C">
                  <w:rPr>
                    <w:rFonts w:cs="Arial"/>
                    <w:b/>
                    <w:bCs/>
                    <w:i/>
                    <w:u w:val="single"/>
                    <w:lang w:val="en-US" w:eastAsia="ru-RU"/>
                  </w:rPr>
                  <w:t>Moscow</w:t>
                </w:r>
              </w:smartTag>
            </w:smartTag>
            <w:r w:rsidRPr="00FD2E8C">
              <w:rPr>
                <w:rFonts w:cs="Arial"/>
                <w:b/>
                <w:bCs/>
                <w:i/>
                <w:u w:val="single"/>
                <w:lang w:val="en-US" w:eastAsia="ru-RU"/>
              </w:rPr>
              <w:t xml:space="preserve"> time</w:t>
            </w:r>
          </w:p>
          <w:p w:rsidR="0084359A" w:rsidRPr="00DC519A" w:rsidRDefault="0084359A" w:rsidP="00FD2E8C">
            <w:pPr>
              <w:spacing w:after="0" w:line="240" w:lineRule="atLeast"/>
              <w:rPr>
                <w:rFonts w:cs="Arial"/>
                <w:b/>
                <w:lang w:val="en-US" w:eastAsia="ru-RU"/>
              </w:rPr>
            </w:pPr>
          </w:p>
          <w:p w:rsidR="0084359A" w:rsidRPr="00DC519A" w:rsidRDefault="0084359A" w:rsidP="00DC519A">
            <w:pPr>
              <w:spacing w:after="0" w:line="240" w:lineRule="atLeast"/>
              <w:rPr>
                <w:rFonts w:cs="Arial"/>
                <w:b/>
                <w:lang w:val="en-US" w:eastAsia="ru-RU"/>
              </w:rPr>
            </w:pPr>
            <w:r w:rsidRPr="00DC519A">
              <w:rPr>
                <w:rFonts w:cs="Arial"/>
                <w:lang w:val="en-US" w:eastAsia="ru-RU"/>
              </w:rPr>
              <w:t xml:space="preserve">Bidders </w:t>
            </w:r>
            <w:r w:rsidRPr="00DC519A">
              <w:rPr>
                <w:rFonts w:cs="Arial"/>
                <w:b/>
                <w:i/>
                <w:lang w:val="en-US" w:eastAsia="ru-RU"/>
              </w:rPr>
              <w:t>shall not</w:t>
            </w:r>
            <w:r w:rsidRPr="00DC519A">
              <w:rPr>
                <w:rFonts w:cs="Arial"/>
                <w:lang w:val="en-US" w:eastAsia="ru-RU"/>
              </w:rPr>
              <w:t xml:space="preserve"> have the option of submitting their bids electronically</w:t>
            </w:r>
          </w:p>
        </w:tc>
      </w:tr>
      <w:tr w:rsidR="0084359A" w:rsidRPr="00CB1166" w:rsidTr="008407E4">
        <w:trPr>
          <w:trHeight w:val="1880"/>
        </w:trPr>
        <w:tc>
          <w:tcPr>
            <w:tcW w:w="1440" w:type="dxa"/>
          </w:tcPr>
          <w:p w:rsidR="0084359A" w:rsidRPr="00DC519A" w:rsidRDefault="0084359A" w:rsidP="00DC519A">
            <w:pPr>
              <w:spacing w:after="0" w:line="240" w:lineRule="atLeast"/>
              <w:rPr>
                <w:rFonts w:cs="Arial"/>
                <w:b/>
                <w:lang w:eastAsia="ru-RU"/>
              </w:rPr>
            </w:pPr>
            <w:bookmarkStart w:id="2" w:name="page44"/>
            <w:bookmarkEnd w:id="2"/>
            <w:r w:rsidRPr="00DC519A">
              <w:rPr>
                <w:rFonts w:cs="Arial"/>
                <w:b/>
                <w:lang w:eastAsia="ru-RU"/>
              </w:rPr>
              <w:t>ITB 25.1</w:t>
            </w:r>
          </w:p>
        </w:tc>
        <w:tc>
          <w:tcPr>
            <w:tcW w:w="8511" w:type="dxa"/>
            <w:vAlign w:val="bottom"/>
          </w:tcPr>
          <w:p w:rsidR="0084359A" w:rsidRPr="00DC519A" w:rsidRDefault="0084359A" w:rsidP="00DC519A">
            <w:pPr>
              <w:spacing w:after="0" w:line="240" w:lineRule="atLeast"/>
              <w:rPr>
                <w:rFonts w:cs="Arial"/>
                <w:lang w:val="en-US" w:eastAsia="ru-RU"/>
              </w:rPr>
            </w:pPr>
            <w:r w:rsidRPr="00DC519A">
              <w:rPr>
                <w:rFonts w:cs="Arial"/>
                <w:lang w:val="en-US" w:eastAsia="ru-RU"/>
              </w:rPr>
              <w:t>The bid opening shall take place at:</w:t>
            </w:r>
          </w:p>
          <w:p w:rsidR="0084359A" w:rsidRPr="00DC519A" w:rsidRDefault="0084359A" w:rsidP="00DC519A">
            <w:pPr>
              <w:spacing w:after="0" w:line="240" w:lineRule="atLeast"/>
              <w:rPr>
                <w:rFonts w:cs="Arial"/>
                <w:i/>
                <w:lang w:val="en-US" w:eastAsia="ru-RU"/>
              </w:rPr>
            </w:pPr>
            <w:r w:rsidRPr="00DC519A">
              <w:rPr>
                <w:rFonts w:cs="Arial"/>
                <w:lang w:val="en-US" w:eastAsia="ru-RU"/>
              </w:rPr>
              <w:t>Street Address: Yuzhnobutovskaya 77</w:t>
            </w:r>
          </w:p>
          <w:p w:rsidR="0084359A" w:rsidRPr="00DC519A" w:rsidRDefault="0084359A" w:rsidP="00DC519A">
            <w:pPr>
              <w:spacing w:after="0" w:line="240" w:lineRule="atLeast"/>
              <w:rPr>
                <w:rFonts w:cs="Arial"/>
                <w:lang w:val="en-US" w:eastAsia="ru-RU"/>
              </w:rPr>
            </w:pPr>
            <w:r w:rsidRPr="00DC519A">
              <w:rPr>
                <w:rFonts w:cs="Arial"/>
                <w:lang w:val="en-US" w:eastAsia="ru-RU"/>
              </w:rPr>
              <w:t>Office # 350</w:t>
            </w:r>
          </w:p>
          <w:p w:rsidR="0084359A" w:rsidRPr="00DC519A" w:rsidRDefault="0084359A" w:rsidP="00DC519A">
            <w:pPr>
              <w:spacing w:after="0" w:line="240" w:lineRule="atLeast"/>
              <w:rPr>
                <w:rFonts w:cs="Arial"/>
                <w:i/>
                <w:lang w:val="en-US" w:eastAsia="ru-RU"/>
              </w:rPr>
            </w:pPr>
            <w:r w:rsidRPr="00DC519A">
              <w:rPr>
                <w:rFonts w:cs="Arial"/>
                <w:lang w:val="en-US" w:eastAsia="ru-RU"/>
              </w:rPr>
              <w:t xml:space="preserve">City: </w:t>
            </w:r>
            <w:smartTag w:uri="urn:schemas-microsoft-com:office:smarttags" w:element="City">
              <w:smartTag w:uri="urn:schemas-microsoft-com:office:smarttags" w:element="place">
                <w:r w:rsidRPr="00DC519A">
                  <w:rPr>
                    <w:rFonts w:cs="Arial"/>
                    <w:lang w:val="en-US" w:eastAsia="ru-RU"/>
                  </w:rPr>
                  <w:t>Moscow</w:t>
                </w:r>
              </w:smartTag>
            </w:smartTag>
          </w:p>
          <w:p w:rsidR="0084359A" w:rsidRPr="00DC519A" w:rsidRDefault="0084359A" w:rsidP="00DC519A">
            <w:pPr>
              <w:spacing w:after="0" w:line="240" w:lineRule="atLeast"/>
              <w:rPr>
                <w:rFonts w:cs="Arial"/>
                <w:i/>
                <w:lang w:val="en-US" w:eastAsia="ru-RU"/>
              </w:rPr>
            </w:pPr>
            <w:r w:rsidRPr="00DC519A">
              <w:rPr>
                <w:rFonts w:cs="Arial"/>
                <w:lang w:val="en-US" w:eastAsia="ru-RU"/>
              </w:rPr>
              <w:t xml:space="preserve">Country:  </w:t>
            </w:r>
            <w:smartTag w:uri="urn:schemas-microsoft-com:office:smarttags" w:element="country-region">
              <w:smartTag w:uri="urn:schemas-microsoft-com:office:smarttags" w:element="place">
                <w:r w:rsidRPr="008B025D">
                  <w:rPr>
                    <w:rStyle w:val="HeaderChar"/>
                    <w:lang w:val="en-US"/>
                  </w:rPr>
                  <w:t>Russian Federation</w:t>
                </w:r>
              </w:smartTag>
            </w:smartTag>
            <w:r w:rsidRPr="00DC519A">
              <w:rPr>
                <w:rFonts w:cs="Arial"/>
                <w:i/>
                <w:lang w:val="en-US" w:eastAsia="ru-RU"/>
              </w:rPr>
              <w:t xml:space="preserve"> </w:t>
            </w:r>
          </w:p>
          <w:p w:rsidR="0084359A" w:rsidRPr="00DC519A" w:rsidRDefault="0084359A" w:rsidP="00DC519A">
            <w:pPr>
              <w:spacing w:after="0" w:line="240" w:lineRule="atLeast"/>
              <w:rPr>
                <w:rFonts w:cs="Arial"/>
                <w:b/>
                <w:i/>
                <w:lang w:val="en-US" w:eastAsia="ru-RU"/>
              </w:rPr>
            </w:pPr>
            <w:r w:rsidRPr="00DC519A">
              <w:rPr>
                <w:rFonts w:cs="Arial"/>
                <w:lang w:val="en-US" w:eastAsia="ru-RU"/>
              </w:rPr>
              <w:t>Date:</w:t>
            </w:r>
            <w:r>
              <w:rPr>
                <w:rFonts w:cs="Arial"/>
                <w:lang w:val="en-US" w:eastAsia="ru-RU"/>
              </w:rPr>
              <w:t xml:space="preserve"> </w:t>
            </w:r>
            <w:r w:rsidRPr="00C16F8F">
              <w:rPr>
                <w:rFonts w:cs="Arial"/>
                <w:b/>
                <w:u w:val="single"/>
                <w:lang w:val="en-US" w:eastAsia="ru-RU"/>
              </w:rPr>
              <w:t>November 30,</w:t>
            </w:r>
            <w:r w:rsidRPr="00C16F8F">
              <w:rPr>
                <w:rFonts w:cs="Arial"/>
                <w:b/>
                <w:bCs/>
                <w:u w:val="single"/>
                <w:lang w:val="en-US" w:eastAsia="ru-RU"/>
              </w:rPr>
              <w:t xml:space="preserve"> 2020</w:t>
            </w:r>
          </w:p>
          <w:p w:rsidR="0084359A" w:rsidRPr="00DC519A" w:rsidRDefault="0084359A" w:rsidP="00FD2E8C">
            <w:pPr>
              <w:spacing w:after="0" w:line="240" w:lineRule="atLeast"/>
              <w:rPr>
                <w:rFonts w:cs="Arial"/>
                <w:lang w:val="en-US" w:eastAsia="ru-RU"/>
              </w:rPr>
            </w:pPr>
            <w:r w:rsidRPr="00DC519A">
              <w:rPr>
                <w:rFonts w:cs="Arial"/>
                <w:lang w:val="en-US" w:eastAsia="ru-RU"/>
              </w:rPr>
              <w:t>Time</w:t>
            </w:r>
            <w:r>
              <w:rPr>
                <w:rFonts w:cs="Arial"/>
                <w:lang w:val="en-US" w:eastAsia="ru-RU"/>
              </w:rPr>
              <w:t xml:space="preserve">: </w:t>
            </w:r>
            <w:r>
              <w:rPr>
                <w:rFonts w:cs="Arial"/>
                <w:b/>
                <w:bCs/>
                <w:i/>
                <w:u w:val="single"/>
                <w:lang w:val="en-US" w:eastAsia="ru-RU"/>
              </w:rPr>
              <w:t xml:space="preserve">12.00 </w:t>
            </w:r>
            <w:smartTag w:uri="urn:schemas-microsoft-com:office:smarttags" w:element="City">
              <w:smartTag w:uri="urn:schemas-microsoft-com:office:smarttags" w:element="place">
                <w:r>
                  <w:rPr>
                    <w:rFonts w:cs="Arial"/>
                    <w:b/>
                    <w:bCs/>
                    <w:i/>
                    <w:u w:val="single"/>
                    <w:lang w:val="en-US" w:eastAsia="ru-RU"/>
                  </w:rPr>
                  <w:t>Moscow</w:t>
                </w:r>
              </w:smartTag>
            </w:smartTag>
            <w:r>
              <w:rPr>
                <w:rFonts w:cs="Arial"/>
                <w:b/>
                <w:bCs/>
                <w:i/>
                <w:u w:val="single"/>
                <w:lang w:val="en-US" w:eastAsia="ru-RU"/>
              </w:rPr>
              <w:t xml:space="preserve"> time</w:t>
            </w:r>
          </w:p>
        </w:tc>
      </w:tr>
      <w:tr w:rsidR="0084359A" w:rsidRPr="00C16F8F" w:rsidTr="008407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21"/>
        </w:trPr>
        <w:tc>
          <w:tcPr>
            <w:tcW w:w="1440" w:type="dxa"/>
            <w:tcBorders>
              <w:top w:val="single" w:sz="4" w:space="0" w:color="auto"/>
              <w:left w:val="single" w:sz="4" w:space="0" w:color="auto"/>
              <w:bottom w:val="single" w:sz="4" w:space="0" w:color="auto"/>
              <w:right w:val="single" w:sz="4" w:space="0" w:color="auto"/>
            </w:tcBorders>
          </w:tcPr>
          <w:p w:rsidR="0084359A" w:rsidRDefault="0084359A">
            <w:pPr>
              <w:spacing w:after="0" w:line="240" w:lineRule="atLeast"/>
              <w:rPr>
                <w:rFonts w:cs="Arial"/>
                <w:b/>
                <w:lang w:eastAsia="ru-RU"/>
              </w:rPr>
            </w:pPr>
            <w:r w:rsidRPr="00DC519A">
              <w:rPr>
                <w:rFonts w:cs="Arial"/>
                <w:b/>
                <w:lang w:eastAsia="ru-RU"/>
              </w:rPr>
              <w:t>ITB 25.3</w:t>
            </w:r>
          </w:p>
        </w:tc>
        <w:tc>
          <w:tcPr>
            <w:tcW w:w="8511" w:type="dxa"/>
            <w:tcBorders>
              <w:top w:val="single" w:sz="4" w:space="0" w:color="auto"/>
              <w:left w:val="single" w:sz="4" w:space="0" w:color="auto"/>
              <w:bottom w:val="single" w:sz="4" w:space="0" w:color="auto"/>
              <w:right w:val="single" w:sz="4" w:space="0" w:color="auto"/>
            </w:tcBorders>
          </w:tcPr>
          <w:p w:rsidR="0084359A" w:rsidRPr="00CB1166" w:rsidRDefault="0084359A" w:rsidP="00DC519A">
            <w:pPr>
              <w:spacing w:after="0" w:line="240" w:lineRule="atLeast"/>
              <w:rPr>
                <w:rFonts w:cs="Arial"/>
                <w:b/>
                <w:i/>
                <w:lang w:val="en-US" w:eastAsia="ru-RU"/>
              </w:rPr>
            </w:pPr>
            <w:r w:rsidRPr="00DC519A">
              <w:rPr>
                <w:rFonts w:cs="Arial"/>
                <w:lang w:val="en-US" w:eastAsia="ru-RU"/>
              </w:rPr>
              <w:t>The Letter of Bid and Price Schedules shall be initialed by 2 (two) Representatives of the Purchaser conducting Bid opening</w:t>
            </w:r>
            <w:r w:rsidRPr="00CB1166">
              <w:rPr>
                <w:rFonts w:cs="Arial"/>
                <w:lang w:val="en-US" w:eastAsia="ru-RU"/>
              </w:rPr>
              <w:t>.</w:t>
            </w:r>
          </w:p>
          <w:p w:rsidR="0084359A" w:rsidRPr="00DC519A" w:rsidRDefault="0084359A" w:rsidP="00DC519A">
            <w:pPr>
              <w:spacing w:after="0" w:line="240" w:lineRule="atLeast"/>
              <w:jc w:val="both"/>
              <w:rPr>
                <w:rFonts w:cs="Arial"/>
                <w:b/>
                <w:i/>
                <w:lang w:val="en-US" w:eastAsia="ru-RU"/>
              </w:rPr>
            </w:pPr>
            <w:r w:rsidRPr="00DC519A">
              <w:rPr>
                <w:rFonts w:cs="Arial"/>
                <w:bCs/>
                <w:iCs/>
                <w:lang w:val="en-US" w:eastAsia="ru-RU"/>
              </w:rPr>
              <w:t xml:space="preserve">Representatives of the Purchaser check the availability of documents in the proposal and their compliance with the requirements of </w:t>
            </w:r>
            <w:r>
              <w:rPr>
                <w:rFonts w:cs="Arial"/>
                <w:bCs/>
                <w:iCs/>
                <w:lang w:val="en-US" w:eastAsia="ru-RU"/>
              </w:rPr>
              <w:t>ITB</w:t>
            </w:r>
            <w:r w:rsidRPr="00DC519A">
              <w:rPr>
                <w:rFonts w:cs="Arial"/>
                <w:bCs/>
                <w:iCs/>
                <w:lang w:val="en-US" w:eastAsia="ru-RU"/>
              </w:rPr>
              <w:t xml:space="preserve"> 20, compliance with the design of the submitted documents with the following requirements: all pages of the proposal shall be numbered and signed by an authorized person.</w:t>
            </w:r>
          </w:p>
        </w:tc>
      </w:tr>
      <w:tr w:rsidR="0084359A" w:rsidRPr="00C16F8F" w:rsidTr="008407E4">
        <w:trPr>
          <w:trHeight w:val="478"/>
        </w:trPr>
        <w:tc>
          <w:tcPr>
            <w:tcW w:w="1440" w:type="dxa"/>
            <w:vAlign w:val="bottom"/>
          </w:tcPr>
          <w:p w:rsidR="0084359A" w:rsidRPr="00DC519A" w:rsidRDefault="0084359A" w:rsidP="00DC519A">
            <w:pPr>
              <w:spacing w:after="0" w:line="240" w:lineRule="atLeast"/>
              <w:rPr>
                <w:rFonts w:cs="Arial"/>
                <w:lang w:val="en-US" w:eastAsia="ru-RU"/>
              </w:rPr>
            </w:pPr>
          </w:p>
        </w:tc>
        <w:tc>
          <w:tcPr>
            <w:tcW w:w="8511" w:type="dxa"/>
            <w:vAlign w:val="bottom"/>
          </w:tcPr>
          <w:p w:rsidR="0084359A" w:rsidRPr="00DC519A" w:rsidRDefault="0084359A" w:rsidP="00DC519A">
            <w:pPr>
              <w:spacing w:after="0" w:line="240" w:lineRule="atLeast"/>
              <w:jc w:val="center"/>
              <w:rPr>
                <w:rFonts w:cs="Arial"/>
                <w:b/>
                <w:lang w:val="en-US" w:eastAsia="ru-RU"/>
              </w:rPr>
            </w:pPr>
            <w:r w:rsidRPr="00DC519A">
              <w:rPr>
                <w:rFonts w:cs="Arial"/>
                <w:b/>
                <w:lang w:val="en-US" w:eastAsia="ru-RU"/>
              </w:rPr>
              <w:t>E. Evaluation and Comparison of Bids</w:t>
            </w:r>
          </w:p>
        </w:tc>
      </w:tr>
      <w:tr w:rsidR="0084359A" w:rsidRPr="00C16F8F" w:rsidTr="001153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84"/>
        </w:trPr>
        <w:tc>
          <w:tcPr>
            <w:tcW w:w="1440" w:type="dxa"/>
            <w:tcBorders>
              <w:top w:val="single" w:sz="4" w:space="0" w:color="auto"/>
              <w:left w:val="single" w:sz="4" w:space="0" w:color="auto"/>
              <w:bottom w:val="single" w:sz="4" w:space="0" w:color="auto"/>
              <w:right w:val="single" w:sz="4" w:space="0" w:color="auto"/>
            </w:tcBorders>
          </w:tcPr>
          <w:p w:rsidR="0084359A" w:rsidRDefault="0084359A">
            <w:pPr>
              <w:spacing w:after="0" w:line="240" w:lineRule="atLeast"/>
              <w:rPr>
                <w:rFonts w:cs="Arial"/>
                <w:b/>
                <w:lang w:eastAsia="ru-RU"/>
              </w:rPr>
            </w:pPr>
            <w:r w:rsidRPr="00DC519A">
              <w:rPr>
                <w:rFonts w:cs="Arial"/>
                <w:b/>
                <w:lang w:eastAsia="ru-RU"/>
              </w:rPr>
              <w:t>ITB 32.1</w:t>
            </w:r>
          </w:p>
        </w:tc>
        <w:tc>
          <w:tcPr>
            <w:tcW w:w="8511" w:type="dxa"/>
            <w:tcBorders>
              <w:top w:val="single" w:sz="4" w:space="0" w:color="auto"/>
              <w:left w:val="single" w:sz="4" w:space="0" w:color="auto"/>
              <w:bottom w:val="single" w:sz="4" w:space="0" w:color="auto"/>
              <w:right w:val="single" w:sz="4" w:space="0" w:color="auto"/>
            </w:tcBorders>
          </w:tcPr>
          <w:p w:rsidR="0084359A" w:rsidRDefault="0084359A" w:rsidP="00DC519A">
            <w:pPr>
              <w:spacing w:after="0" w:line="240" w:lineRule="atLeast"/>
              <w:rPr>
                <w:rFonts w:cs="Arial"/>
                <w:b/>
                <w:i/>
                <w:lang w:val="en-US" w:eastAsia="ru-RU"/>
              </w:rPr>
            </w:pPr>
            <w:r w:rsidRPr="00DC519A">
              <w:rPr>
                <w:rFonts w:cs="Arial"/>
                <w:lang w:val="en-US" w:eastAsia="ru-RU"/>
              </w:rPr>
              <w:t xml:space="preserve">The currency that shall be used for bid evaluation and comparison purposes to convert all bid prices expressed in various currencies into a single currency is: </w:t>
            </w:r>
            <w:r w:rsidRPr="00DC519A">
              <w:rPr>
                <w:rFonts w:cs="Arial"/>
                <w:b/>
                <w:i/>
                <w:lang w:val="en-US" w:eastAsia="ru-RU"/>
              </w:rPr>
              <w:t>USD</w:t>
            </w:r>
          </w:p>
          <w:p w:rsidR="0084359A" w:rsidRPr="00DC519A" w:rsidRDefault="0084359A" w:rsidP="00DC519A">
            <w:pPr>
              <w:spacing w:after="0" w:line="240" w:lineRule="atLeast"/>
              <w:rPr>
                <w:rFonts w:cs="Arial"/>
                <w:lang w:val="en-US" w:eastAsia="ru-RU"/>
              </w:rPr>
            </w:pPr>
          </w:p>
          <w:p w:rsidR="0084359A" w:rsidRPr="00DC519A" w:rsidRDefault="0084359A" w:rsidP="00DC519A">
            <w:pPr>
              <w:spacing w:after="0" w:line="240" w:lineRule="atLeast"/>
              <w:rPr>
                <w:rFonts w:cs="Arial"/>
                <w:lang w:val="en-US" w:eastAsia="ru-RU"/>
              </w:rPr>
            </w:pPr>
            <w:r w:rsidRPr="00DC519A">
              <w:rPr>
                <w:rFonts w:cs="Arial"/>
                <w:lang w:val="en-US" w:eastAsia="ru-RU"/>
              </w:rPr>
              <w:t xml:space="preserve">The source of exchange rate shall be: </w:t>
            </w:r>
            <w:r w:rsidRPr="00DC519A">
              <w:rPr>
                <w:rFonts w:cs="Arial"/>
                <w:b/>
                <w:i/>
                <w:lang w:val="en-US" w:eastAsia="ru-RU"/>
              </w:rPr>
              <w:t>the Central Bank in the Agent’s Country as of the day of the Bids opening</w:t>
            </w:r>
          </w:p>
        </w:tc>
      </w:tr>
      <w:tr w:rsidR="0084359A" w:rsidRPr="00C16F8F" w:rsidTr="0011532F">
        <w:trPr>
          <w:trHeight w:val="476"/>
        </w:trPr>
        <w:tc>
          <w:tcPr>
            <w:tcW w:w="1440" w:type="dxa"/>
          </w:tcPr>
          <w:p w:rsidR="0084359A" w:rsidRPr="00DC519A" w:rsidRDefault="0084359A" w:rsidP="00DC519A">
            <w:pPr>
              <w:spacing w:after="0" w:line="240" w:lineRule="atLeast"/>
              <w:rPr>
                <w:rFonts w:cs="Arial"/>
                <w:b/>
                <w:lang w:eastAsia="ru-RU"/>
              </w:rPr>
            </w:pPr>
            <w:r w:rsidRPr="00DC519A">
              <w:rPr>
                <w:rFonts w:cs="Arial"/>
                <w:b/>
                <w:lang w:eastAsia="ru-RU"/>
              </w:rPr>
              <w:t>ITB 33.1</w:t>
            </w:r>
          </w:p>
        </w:tc>
        <w:tc>
          <w:tcPr>
            <w:tcW w:w="8511" w:type="dxa"/>
          </w:tcPr>
          <w:p w:rsidR="0084359A" w:rsidRPr="00CB1166" w:rsidRDefault="0084359A" w:rsidP="00DC519A">
            <w:pPr>
              <w:spacing w:after="0" w:line="240" w:lineRule="atLeast"/>
              <w:rPr>
                <w:rFonts w:cs="Arial"/>
                <w:b/>
                <w:i/>
                <w:lang w:val="en-US" w:eastAsia="ru-RU"/>
              </w:rPr>
            </w:pPr>
            <w:r w:rsidRPr="00DC519A">
              <w:rPr>
                <w:rFonts w:cs="Arial"/>
                <w:lang w:val="en-US" w:eastAsia="ru-RU"/>
              </w:rPr>
              <w:t xml:space="preserve">A margin of domestic preference </w:t>
            </w:r>
            <w:r w:rsidRPr="00DC519A">
              <w:rPr>
                <w:rFonts w:cs="Arial"/>
                <w:b/>
                <w:i/>
                <w:lang w:val="en-US" w:eastAsia="ru-RU"/>
              </w:rPr>
              <w:t>shall not apply</w:t>
            </w:r>
            <w:r w:rsidRPr="00CB1166">
              <w:rPr>
                <w:rFonts w:cs="Arial"/>
                <w:b/>
                <w:i/>
                <w:lang w:val="en-US" w:eastAsia="ru-RU"/>
              </w:rPr>
              <w:t>.</w:t>
            </w:r>
          </w:p>
        </w:tc>
      </w:tr>
    </w:tbl>
    <w:p w:rsidR="0084359A" w:rsidRPr="00DC519A" w:rsidRDefault="0084359A" w:rsidP="00DC519A">
      <w:pPr>
        <w:spacing w:after="0" w:line="20" w:lineRule="exact"/>
        <w:rPr>
          <w:rFonts w:cs="Arial"/>
          <w:lang w:val="en-US" w:eastAsia="ru-RU"/>
        </w:rPr>
      </w:pPr>
      <w:r>
        <w:rPr>
          <w:noProof/>
          <w:lang w:eastAsia="ru-RU"/>
        </w:rPr>
        <w:pict>
          <v:rect id="Прямоугольник 3" o:spid="_x0000_s1026" style="position:absolute;margin-left:455.15pt;margin-top:-123.6pt;width:.95pt;height:.9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" fillcolor="black" strokecolor="white"/>
        </w:pict>
      </w:r>
      <w:r>
        <w:rPr>
          <w:noProof/>
          <w:lang w:eastAsia="ru-RU"/>
        </w:rPr>
        <w:pict>
          <v:rect id="Прямоугольник 2" o:spid="_x0000_s1027" style="position:absolute;margin-left:455.15pt;margin-top:-.7pt;width:.95pt;height:.9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" fillcolor="black" strokecolor="white"/>
        </w:pict>
      </w:r>
    </w:p>
    <w:tbl>
      <w:tblPr>
        <w:tblW w:w="9967" w:type="dxa"/>
        <w:tblInd w:w="-175" w:type="dxa"/>
        <w:tblLayout w:type="fixed"/>
        <w:tblCellMar>
          <w:left w:w="0" w:type="dxa"/>
          <w:right w:w="0" w:type="dxa"/>
        </w:tblCellMar>
        <w:tblLook w:val="0000"/>
      </w:tblPr>
      <w:tblGrid>
        <w:gridCol w:w="1440"/>
        <w:gridCol w:w="8527"/>
      </w:tblGrid>
      <w:tr w:rsidR="0084359A" w:rsidRPr="00C16F8F" w:rsidTr="00BA48AE">
        <w:trPr>
          <w:trHeight w:val="271"/>
        </w:trPr>
        <w:tc>
          <w:tcPr>
            <w:tcW w:w="1440" w:type="dxa"/>
            <w:tcBorders>
              <w:top w:val="single" w:sz="4" w:space="0" w:color="auto"/>
              <w:left w:val="single" w:sz="4" w:space="0" w:color="auto"/>
              <w:bottom w:val="single" w:sz="4" w:space="0" w:color="auto"/>
              <w:right w:val="single" w:sz="4" w:space="0" w:color="auto"/>
            </w:tcBorders>
          </w:tcPr>
          <w:p w:rsidR="0084359A" w:rsidRPr="00DC519A" w:rsidRDefault="0084359A" w:rsidP="00DC519A">
            <w:pPr>
              <w:spacing w:after="0" w:line="240" w:lineRule="atLeast"/>
              <w:rPr>
                <w:rFonts w:cs="Arial"/>
                <w:b/>
                <w:lang w:eastAsia="ru-RU"/>
              </w:rPr>
            </w:pPr>
            <w:r w:rsidRPr="00DC519A">
              <w:rPr>
                <w:rFonts w:cs="Arial"/>
                <w:b/>
                <w:lang w:eastAsia="ru-RU"/>
              </w:rPr>
              <w:t>ITB 34.2(a)</w:t>
            </w:r>
          </w:p>
        </w:tc>
        <w:tc>
          <w:tcPr>
            <w:tcW w:w="8527" w:type="dxa"/>
            <w:tcBorders>
              <w:top w:val="single" w:sz="4" w:space="0" w:color="auto"/>
              <w:left w:val="single" w:sz="4" w:space="0" w:color="auto"/>
              <w:bottom w:val="single" w:sz="4" w:space="0" w:color="auto"/>
              <w:right w:val="single" w:sz="4" w:space="0" w:color="auto"/>
            </w:tcBorders>
            <w:vAlign w:val="bottom"/>
          </w:tcPr>
          <w:p w:rsidR="0084359A" w:rsidRPr="00CB1166" w:rsidRDefault="0084359A" w:rsidP="00DC519A">
            <w:pPr>
              <w:spacing w:after="0" w:line="271" w:lineRule="exact"/>
              <w:rPr>
                <w:rFonts w:cs="Arial"/>
                <w:i/>
                <w:lang w:val="en-US" w:eastAsia="ru-RU"/>
              </w:rPr>
            </w:pPr>
            <w:r w:rsidRPr="00DC519A">
              <w:rPr>
                <w:rFonts w:cs="Arial"/>
                <w:lang w:val="en-US" w:eastAsia="ru-RU"/>
              </w:rPr>
              <w:t xml:space="preserve">Evaluation will be done </w:t>
            </w:r>
            <w:r w:rsidRPr="00DC519A">
              <w:rPr>
                <w:rFonts w:cs="Arial"/>
                <w:b/>
                <w:bCs/>
                <w:lang w:val="en-US" w:eastAsia="ru-RU"/>
              </w:rPr>
              <w:t>for the Contract as a whole</w:t>
            </w:r>
            <w:r w:rsidRPr="00CB1166">
              <w:rPr>
                <w:rFonts w:cs="Arial"/>
                <w:b/>
                <w:bCs/>
                <w:lang w:val="en-US" w:eastAsia="ru-RU"/>
              </w:rPr>
              <w:t>.</w:t>
            </w:r>
          </w:p>
        </w:tc>
      </w:tr>
      <w:tr w:rsidR="0084359A" w:rsidRPr="00C16F8F" w:rsidTr="00BA48AE">
        <w:tblPrEx>
          <w:tblCellMar>
            <w:left w:w="108" w:type="dxa"/>
            <w:right w:w="108" w:type="dxa"/>
          </w:tblCellMar>
        </w:tblPrEx>
        <w:trPr>
          <w:trHeight w:val="2798"/>
        </w:trPr>
        <w:tc>
          <w:tcPr>
            <w:tcW w:w="1440" w:type="dxa"/>
            <w:tcBorders>
              <w:top w:val="single" w:sz="4" w:space="0" w:color="auto"/>
              <w:left w:val="single" w:sz="4" w:space="0" w:color="auto"/>
              <w:bottom w:val="single" w:sz="4" w:space="0" w:color="auto"/>
              <w:right w:val="single" w:sz="4" w:space="0" w:color="auto"/>
            </w:tcBorders>
          </w:tcPr>
          <w:p w:rsidR="0084359A" w:rsidRDefault="0084359A">
            <w:pPr>
              <w:spacing w:after="0" w:line="240" w:lineRule="atLeast"/>
              <w:rPr>
                <w:rFonts w:cs="Arial"/>
                <w:b/>
                <w:lang w:eastAsia="ru-RU"/>
              </w:rPr>
            </w:pPr>
            <w:r w:rsidRPr="00DC519A">
              <w:rPr>
                <w:rFonts w:cs="Arial"/>
                <w:b/>
                <w:lang w:eastAsia="ru-RU"/>
              </w:rPr>
              <w:t>ITB 34.6</w:t>
            </w:r>
          </w:p>
        </w:tc>
        <w:tc>
          <w:tcPr>
            <w:tcW w:w="8527" w:type="dxa"/>
            <w:tcBorders>
              <w:top w:val="single" w:sz="4" w:space="0" w:color="auto"/>
              <w:left w:val="single" w:sz="4" w:space="0" w:color="auto"/>
              <w:bottom w:val="single" w:sz="4" w:space="0" w:color="auto"/>
              <w:right w:val="single" w:sz="4" w:space="0" w:color="auto"/>
            </w:tcBorders>
          </w:tcPr>
          <w:p w:rsidR="0084359A" w:rsidRDefault="0084359A" w:rsidP="00BA48AE">
            <w:pPr>
              <w:pBdr>
                <w:top w:val="single" w:sz="4" w:space="1" w:color="auto"/>
                <w:left w:val="single" w:sz="4" w:space="4" w:color="auto"/>
                <w:bottom w:val="single" w:sz="4" w:space="1" w:color="auto"/>
                <w:right w:val="single" w:sz="4" w:space="4" w:color="auto"/>
              </w:pBdr>
              <w:spacing w:after="0" w:line="240" w:lineRule="atLeast"/>
              <w:rPr>
                <w:rFonts w:cs="Arial"/>
                <w:lang w:val="en-US" w:eastAsia="ru-RU"/>
              </w:rPr>
            </w:pPr>
            <w:r w:rsidRPr="00DC519A">
              <w:rPr>
                <w:rFonts w:cs="Arial"/>
                <w:lang w:val="en-US" w:eastAsia="ru-RU"/>
              </w:rPr>
              <w:t>The adjustments shall be determined using the following criteria, from amongst those set out in Section III, Evaluation and Qualification Criteria:</w:t>
            </w:r>
          </w:p>
          <w:p w:rsidR="0084359A" w:rsidRDefault="0084359A" w:rsidP="00BA48AE">
            <w:pPr>
              <w:pBdr>
                <w:top w:val="single" w:sz="4" w:space="1" w:color="auto"/>
                <w:left w:val="single" w:sz="4" w:space="4" w:color="auto"/>
                <w:bottom w:val="single" w:sz="4" w:space="1" w:color="auto"/>
                <w:right w:val="single" w:sz="4" w:space="4" w:color="auto"/>
              </w:pBdr>
              <w:spacing w:after="0" w:line="240" w:lineRule="atLeast"/>
              <w:rPr>
                <w:rFonts w:cs="Arial"/>
                <w:b/>
                <w:i/>
                <w:lang w:val="en-US" w:eastAsia="ru-RU"/>
              </w:rPr>
            </w:pPr>
            <w:r w:rsidRPr="00DC519A">
              <w:rPr>
                <w:rFonts w:cs="Arial"/>
                <w:b/>
                <w:lang w:val="en-US" w:eastAsia="ru-RU"/>
              </w:rPr>
              <w:t xml:space="preserve">(a)  </w:t>
            </w:r>
            <w:r w:rsidRPr="00DC519A">
              <w:rPr>
                <w:rFonts w:cs="Arial"/>
                <w:lang w:val="en-US" w:eastAsia="ru-RU"/>
              </w:rPr>
              <w:t xml:space="preserve">Deviation in Delivery schedule: </w:t>
            </w:r>
            <w:r w:rsidRPr="00DC519A">
              <w:rPr>
                <w:rFonts w:cs="Arial"/>
                <w:b/>
                <w:i/>
                <w:lang w:val="en-US" w:eastAsia="ru-RU"/>
              </w:rPr>
              <w:t xml:space="preserve">Yes </w:t>
            </w:r>
          </w:p>
          <w:p w:rsidR="0084359A" w:rsidRDefault="0084359A" w:rsidP="00BA48AE">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lang w:val="en-US" w:eastAsia="ru-RU"/>
              </w:rPr>
            </w:pPr>
            <w:r w:rsidRPr="00DC519A">
              <w:rPr>
                <w:rFonts w:cs="Arial"/>
                <w:lang w:val="en-US" w:eastAsia="ru-RU"/>
              </w:rPr>
              <w:t>The adjustment</w:t>
            </w:r>
            <w:r w:rsidRPr="00DC519A">
              <w:rPr>
                <w:rFonts w:cs="Arial"/>
                <w:b/>
                <w:i/>
                <w:lang w:val="en-US" w:eastAsia="ru-RU"/>
              </w:rPr>
              <w:t xml:space="preserve"> </w:t>
            </w:r>
            <w:r w:rsidRPr="00DC519A">
              <w:rPr>
                <w:rFonts w:cs="Courier New"/>
                <w:lang w:val="en-US" w:eastAsia="ru-RU"/>
              </w:rPr>
              <w:t xml:space="preserve">factor for the Bid Price </w:t>
            </w:r>
            <w:r w:rsidRPr="00DC519A">
              <w:rPr>
                <w:rFonts w:cs="Courier New"/>
                <w:b/>
                <w:bCs/>
                <w:lang w:val="en-US" w:eastAsia="ru-RU"/>
              </w:rPr>
              <w:t>is 1.3</w:t>
            </w:r>
            <w:r w:rsidRPr="00DC519A">
              <w:rPr>
                <w:rFonts w:cs="Courier New"/>
                <w:lang w:val="en-US" w:eastAsia="ru-RU"/>
              </w:rPr>
              <w:t xml:space="preserve"> for each additional week beyond the delivery deadline</w:t>
            </w:r>
          </w:p>
          <w:p w:rsidR="0084359A" w:rsidRDefault="0084359A" w:rsidP="00BA48AE">
            <w:pPr>
              <w:pBdr>
                <w:top w:val="single" w:sz="4" w:space="1" w:color="auto"/>
                <w:left w:val="single" w:sz="4" w:space="4" w:color="auto"/>
                <w:bottom w:val="single" w:sz="4" w:space="1" w:color="auto"/>
                <w:right w:val="single" w:sz="4" w:space="4" w:color="auto"/>
              </w:pBdr>
              <w:spacing w:after="0" w:line="240" w:lineRule="atLeast"/>
              <w:rPr>
                <w:rFonts w:cs="Arial"/>
                <w:b/>
                <w:i/>
                <w:lang w:val="en-US" w:eastAsia="ru-RU"/>
              </w:rPr>
            </w:pPr>
            <w:r w:rsidRPr="00DC519A">
              <w:rPr>
                <w:rFonts w:cs="Arial"/>
                <w:b/>
                <w:lang w:val="en-US" w:eastAsia="ru-RU"/>
              </w:rPr>
              <w:t xml:space="preserve">(b) </w:t>
            </w:r>
            <w:r w:rsidRPr="00DC519A">
              <w:rPr>
                <w:rFonts w:cs="Arial"/>
                <w:lang w:val="en-US" w:eastAsia="ru-RU"/>
              </w:rPr>
              <w:t xml:space="preserve">Deviation in payment schedule: </w:t>
            </w:r>
            <w:r w:rsidRPr="00DC519A">
              <w:rPr>
                <w:rFonts w:cs="Arial"/>
                <w:b/>
                <w:i/>
                <w:lang w:val="en-US" w:eastAsia="ru-RU"/>
              </w:rPr>
              <w:t>NO</w:t>
            </w:r>
          </w:p>
          <w:p w:rsidR="0084359A" w:rsidRDefault="0084359A" w:rsidP="00BA48AE">
            <w:pPr>
              <w:pBdr>
                <w:top w:val="single" w:sz="4" w:space="1" w:color="auto"/>
                <w:left w:val="single" w:sz="4" w:space="4" w:color="auto"/>
                <w:bottom w:val="single" w:sz="4" w:space="1" w:color="auto"/>
                <w:right w:val="single" w:sz="4" w:space="4" w:color="auto"/>
              </w:pBdr>
              <w:spacing w:after="0" w:line="240" w:lineRule="atLeast"/>
              <w:rPr>
                <w:rFonts w:cs="Arial"/>
                <w:b/>
                <w:lang w:val="en-US" w:eastAsia="ru-RU"/>
              </w:rPr>
            </w:pPr>
            <w:r w:rsidRPr="00DC519A">
              <w:rPr>
                <w:rFonts w:cs="Arial"/>
                <w:b/>
                <w:lang w:val="en-US" w:eastAsia="ru-RU"/>
              </w:rPr>
              <w:t xml:space="preserve">(c) </w:t>
            </w:r>
            <w:r w:rsidRPr="00DC519A">
              <w:rPr>
                <w:rFonts w:cs="Arial"/>
                <w:lang w:val="en-US" w:eastAsia="ru-RU"/>
              </w:rPr>
              <w:t xml:space="preserve">The cost of major replacement components, mandatory spare parts, and service </w:t>
            </w:r>
            <w:r w:rsidRPr="00DC519A">
              <w:rPr>
                <w:rFonts w:cs="Arial"/>
                <w:b/>
                <w:lang w:val="en-US" w:eastAsia="ru-RU"/>
              </w:rPr>
              <w:t>NO</w:t>
            </w:r>
          </w:p>
          <w:p w:rsidR="0084359A" w:rsidRDefault="0084359A" w:rsidP="00BA48AE">
            <w:pPr>
              <w:pBdr>
                <w:top w:val="single" w:sz="4" w:space="1" w:color="auto"/>
                <w:left w:val="single" w:sz="4" w:space="4" w:color="auto"/>
                <w:bottom w:val="single" w:sz="4" w:space="1" w:color="auto"/>
                <w:right w:val="single" w:sz="4" w:space="4" w:color="auto"/>
              </w:pBdr>
              <w:spacing w:after="0" w:line="240" w:lineRule="atLeast"/>
              <w:rPr>
                <w:rFonts w:cs="Arial"/>
                <w:lang w:val="en-US" w:eastAsia="ru-RU"/>
              </w:rPr>
            </w:pPr>
            <w:r w:rsidRPr="00DC519A">
              <w:rPr>
                <w:rFonts w:cs="Arial"/>
                <w:b/>
                <w:lang w:val="en-US" w:eastAsia="ru-RU"/>
              </w:rPr>
              <w:t xml:space="preserve">(d) </w:t>
            </w:r>
            <w:r w:rsidRPr="00DC519A">
              <w:rPr>
                <w:rFonts w:cs="Arial"/>
                <w:lang w:val="en-US" w:eastAsia="ru-RU"/>
              </w:rPr>
              <w:t xml:space="preserve">the availability in the Purchaser’s Country of spare parts and after-sales services for the equipment offered in the Bid: </w:t>
            </w:r>
            <w:r w:rsidRPr="00DC519A">
              <w:rPr>
                <w:rFonts w:cs="Arial"/>
                <w:b/>
                <w:bCs/>
                <w:lang w:val="en-US" w:eastAsia="ru-RU"/>
              </w:rPr>
              <w:t>NO</w:t>
            </w:r>
          </w:p>
          <w:p w:rsidR="0084359A" w:rsidRDefault="0084359A" w:rsidP="00BA48AE">
            <w:pPr>
              <w:pBdr>
                <w:top w:val="single" w:sz="4" w:space="1" w:color="auto"/>
                <w:left w:val="single" w:sz="4" w:space="4" w:color="auto"/>
                <w:bottom w:val="single" w:sz="4" w:space="1" w:color="auto"/>
                <w:right w:val="single" w:sz="4" w:space="4" w:color="auto"/>
              </w:pBdr>
              <w:spacing w:after="0" w:line="240" w:lineRule="atLeast"/>
              <w:rPr>
                <w:rFonts w:cs="Arial"/>
                <w:b/>
                <w:bCs/>
                <w:lang w:val="en-US" w:eastAsia="ru-RU"/>
              </w:rPr>
            </w:pPr>
            <w:r w:rsidRPr="00DC519A">
              <w:rPr>
                <w:rFonts w:cs="Arial"/>
                <w:b/>
                <w:lang w:val="en-US" w:eastAsia="ru-RU"/>
              </w:rPr>
              <w:t xml:space="preserve">(e) </w:t>
            </w:r>
            <w:r w:rsidRPr="00DC519A">
              <w:rPr>
                <w:rFonts w:cs="Arial"/>
                <w:lang w:val="en-US" w:eastAsia="ru-RU"/>
              </w:rPr>
              <w:t xml:space="preserve">the projected operating and maintenance costs during the life of the equipment </w:t>
            </w:r>
            <w:r w:rsidRPr="00DC519A">
              <w:rPr>
                <w:rFonts w:cs="Arial"/>
                <w:b/>
                <w:bCs/>
                <w:lang w:val="en-US" w:eastAsia="ru-RU"/>
              </w:rPr>
              <w:t>NO</w:t>
            </w:r>
          </w:p>
          <w:p w:rsidR="0084359A" w:rsidRDefault="0084359A">
            <w:pPr>
              <w:spacing w:after="0" w:line="240" w:lineRule="atLeast"/>
              <w:rPr>
                <w:rFonts w:cs="Arial"/>
                <w:lang w:val="en-US" w:eastAsia="ru-RU"/>
              </w:rPr>
            </w:pPr>
            <w:r w:rsidRPr="00DC519A">
              <w:rPr>
                <w:rFonts w:cs="Arial"/>
                <w:b/>
                <w:lang w:val="en-US" w:eastAsia="ru-RU"/>
              </w:rPr>
              <w:t xml:space="preserve">(f) </w:t>
            </w:r>
            <w:r w:rsidRPr="00DC519A">
              <w:rPr>
                <w:rFonts w:cs="Arial"/>
                <w:lang w:val="en-US" w:eastAsia="ru-RU"/>
              </w:rPr>
              <w:t>the performance and productivity of the equipment offered: NO</w:t>
            </w:r>
          </w:p>
        </w:tc>
      </w:tr>
      <w:tr w:rsidR="0084359A" w:rsidRPr="00C16F8F" w:rsidTr="0011532F">
        <w:trPr>
          <w:trHeight w:val="555"/>
        </w:trPr>
        <w:tc>
          <w:tcPr>
            <w:tcW w:w="1440" w:type="dxa"/>
            <w:tcBorders>
              <w:top w:val="single" w:sz="4" w:space="0" w:color="auto"/>
              <w:left w:val="single" w:sz="4" w:space="0" w:color="auto"/>
              <w:right w:val="single" w:sz="4" w:space="0" w:color="auto"/>
            </w:tcBorders>
          </w:tcPr>
          <w:p w:rsidR="0084359A" w:rsidRPr="00DC519A" w:rsidRDefault="0084359A" w:rsidP="00DC519A">
            <w:pPr>
              <w:spacing w:after="0" w:line="240" w:lineRule="atLeast"/>
              <w:rPr>
                <w:rFonts w:cs="Arial"/>
                <w:b/>
                <w:lang w:val="en-US" w:eastAsia="ru-RU"/>
              </w:rPr>
            </w:pPr>
            <w:r w:rsidRPr="00DC519A">
              <w:rPr>
                <w:rFonts w:cs="Arial"/>
                <w:b/>
                <w:lang w:val="en-US" w:eastAsia="ru-RU"/>
              </w:rPr>
              <w:t>ITB 36.1</w:t>
            </w:r>
          </w:p>
        </w:tc>
        <w:tc>
          <w:tcPr>
            <w:tcW w:w="8527" w:type="dxa"/>
            <w:tcBorders>
              <w:top w:val="single" w:sz="4" w:space="0" w:color="auto"/>
              <w:left w:val="single" w:sz="4" w:space="0" w:color="auto"/>
              <w:right w:val="single" w:sz="4" w:space="0" w:color="auto"/>
            </w:tcBorders>
          </w:tcPr>
          <w:p w:rsidR="0084359A" w:rsidRPr="00DC519A" w:rsidRDefault="0084359A" w:rsidP="00DC519A">
            <w:pPr>
              <w:spacing w:after="0" w:line="240" w:lineRule="atLeast"/>
              <w:rPr>
                <w:rFonts w:cs="Arial"/>
                <w:lang w:val="en-US" w:eastAsia="ru-RU"/>
              </w:rPr>
            </w:pPr>
            <w:r w:rsidRPr="00DC519A">
              <w:rPr>
                <w:rFonts w:cs="Arial"/>
                <w:lang w:val="en-US" w:eastAsia="ru-RU"/>
              </w:rPr>
              <w:t xml:space="preserve">The requirements are specified in Section III </w:t>
            </w:r>
          </w:p>
        </w:tc>
      </w:tr>
    </w:tbl>
    <w:p w:rsidR="0084359A" w:rsidRPr="00DC519A" w:rsidRDefault="0084359A" w:rsidP="00DC519A">
      <w:pPr>
        <w:spacing w:after="0" w:line="20" w:lineRule="exact"/>
        <w:rPr>
          <w:rFonts w:cs="Arial"/>
          <w:lang w:val="en-US" w:eastAsia="ru-RU"/>
        </w:rPr>
      </w:pPr>
      <w:bookmarkStart w:id="3" w:name="page46"/>
      <w:bookmarkEnd w:id="3"/>
    </w:p>
    <w:p w:rsidR="0084359A" w:rsidRPr="00DC519A" w:rsidRDefault="0084359A" w:rsidP="00DC519A">
      <w:pPr>
        <w:spacing w:after="0" w:line="20" w:lineRule="exact"/>
        <w:rPr>
          <w:rFonts w:cs="Arial"/>
          <w:lang w:val="en-US" w:eastAsia="ru-RU"/>
        </w:rPr>
      </w:pPr>
    </w:p>
    <w:tbl>
      <w:tblPr>
        <w:tblW w:w="9961" w:type="dxa"/>
        <w:tblInd w:w="-72" w:type="dxa"/>
        <w:tblLayout w:type="fixed"/>
        <w:tblLook w:val="0000"/>
      </w:tblPr>
      <w:tblGrid>
        <w:gridCol w:w="1440"/>
        <w:gridCol w:w="8521"/>
      </w:tblGrid>
      <w:tr w:rsidR="0084359A" w:rsidRPr="00C16F8F" w:rsidTr="00725637">
        <w:trPr>
          <w:trHeight w:val="390"/>
        </w:trPr>
        <w:tc>
          <w:tcPr>
            <w:tcW w:w="1440" w:type="dxa"/>
            <w:tcBorders>
              <w:top w:val="single" w:sz="4" w:space="0" w:color="auto"/>
              <w:left w:val="single" w:sz="4" w:space="0" w:color="auto"/>
            </w:tcBorders>
          </w:tcPr>
          <w:p w:rsidR="0084359A" w:rsidRPr="00DC519A" w:rsidRDefault="0084359A" w:rsidP="00DC519A">
            <w:pPr>
              <w:spacing w:after="0" w:line="240" w:lineRule="atLeast"/>
              <w:rPr>
                <w:rFonts w:cs="Arial"/>
                <w:b/>
                <w:lang w:eastAsia="ru-RU"/>
              </w:rPr>
            </w:pPr>
            <w:r w:rsidRPr="00DC519A">
              <w:rPr>
                <w:rFonts w:cs="Arial"/>
                <w:b/>
                <w:lang w:eastAsia="ru-RU"/>
              </w:rPr>
              <w:t>ITB 39.1</w:t>
            </w:r>
          </w:p>
        </w:tc>
        <w:tc>
          <w:tcPr>
            <w:tcW w:w="8521" w:type="dxa"/>
            <w:tcBorders>
              <w:top w:val="single" w:sz="4" w:space="0" w:color="auto"/>
              <w:right w:val="single" w:sz="4" w:space="0" w:color="auto"/>
            </w:tcBorders>
          </w:tcPr>
          <w:p w:rsidR="0084359A" w:rsidRPr="00DC519A" w:rsidRDefault="0084359A" w:rsidP="00DC519A">
            <w:pPr>
              <w:spacing w:after="0" w:line="240" w:lineRule="atLeast"/>
              <w:rPr>
                <w:rFonts w:cs="Arial"/>
                <w:b/>
                <w:i/>
                <w:lang w:val="en-US" w:eastAsia="ru-RU"/>
              </w:rPr>
            </w:pPr>
            <w:r w:rsidRPr="00DC519A">
              <w:rPr>
                <w:rFonts w:cs="Arial"/>
                <w:lang w:val="en-US" w:eastAsia="ru-RU"/>
              </w:rPr>
              <w:t xml:space="preserve">The maximum percentage by which quantities may be increased is: </w:t>
            </w:r>
            <w:r w:rsidRPr="00DC519A">
              <w:rPr>
                <w:rFonts w:cs="Arial"/>
                <w:b/>
                <w:i/>
                <w:lang w:val="en-US" w:eastAsia="ru-RU"/>
              </w:rPr>
              <w:t>Not applicable</w:t>
            </w:r>
          </w:p>
        </w:tc>
      </w:tr>
      <w:tr w:rsidR="0084359A" w:rsidRPr="00C16F8F" w:rsidTr="00725637">
        <w:tblPrEx>
          <w:tblCellMar>
            <w:left w:w="0" w:type="dxa"/>
            <w:right w:w="0" w:type="dxa"/>
          </w:tblCellMar>
        </w:tblPrEx>
        <w:trPr>
          <w:trHeight w:val="391"/>
        </w:trPr>
        <w:tc>
          <w:tcPr>
            <w:tcW w:w="1440" w:type="dxa"/>
            <w:tcBorders>
              <w:left w:val="single" w:sz="4" w:space="0" w:color="auto"/>
              <w:bottom w:val="single" w:sz="4" w:space="0" w:color="auto"/>
              <w:right w:val="single" w:sz="8" w:space="0" w:color="auto"/>
            </w:tcBorders>
            <w:vAlign w:val="bottom"/>
          </w:tcPr>
          <w:p w:rsidR="0084359A" w:rsidRPr="00DC519A" w:rsidRDefault="0084359A" w:rsidP="00DC519A">
            <w:pPr>
              <w:spacing w:after="0" w:line="240" w:lineRule="atLeast"/>
              <w:rPr>
                <w:rFonts w:cs="Arial"/>
                <w:lang w:val="en-US" w:eastAsia="ru-RU"/>
              </w:rPr>
            </w:pPr>
          </w:p>
        </w:tc>
        <w:tc>
          <w:tcPr>
            <w:tcW w:w="8521" w:type="dxa"/>
            <w:tcBorders>
              <w:bottom w:val="single" w:sz="4" w:space="0" w:color="auto"/>
              <w:right w:val="single" w:sz="4" w:space="0" w:color="auto"/>
            </w:tcBorders>
            <w:vAlign w:val="bottom"/>
          </w:tcPr>
          <w:p w:rsidR="0084359A" w:rsidRPr="00DC519A" w:rsidRDefault="0084359A" w:rsidP="00DC519A">
            <w:pPr>
              <w:spacing w:after="0" w:line="240" w:lineRule="atLeast"/>
              <w:rPr>
                <w:rFonts w:cs="Arial"/>
                <w:b/>
                <w:i/>
                <w:lang w:val="en-US" w:eastAsia="ru-RU"/>
              </w:rPr>
            </w:pPr>
            <w:r w:rsidRPr="00DC519A">
              <w:rPr>
                <w:rFonts w:cs="Arial"/>
                <w:lang w:val="en-US" w:eastAsia="ru-RU"/>
              </w:rPr>
              <w:t xml:space="preserve">The maximum percentage by which quantities may be decreased is: </w:t>
            </w:r>
            <w:r w:rsidRPr="007C3D5F">
              <w:rPr>
                <w:rFonts w:cs="Arial"/>
                <w:b/>
                <w:i/>
                <w:iCs/>
                <w:lang w:val="en-US" w:eastAsia="ru-RU"/>
              </w:rPr>
              <w:t>Not applicable</w:t>
            </w:r>
          </w:p>
        </w:tc>
      </w:tr>
      <w:tr w:rsidR="0084359A" w:rsidRPr="00C16F8F" w:rsidTr="00725637">
        <w:tblPrEx>
          <w:tblCellMar>
            <w:left w:w="0" w:type="dxa"/>
            <w:right w:w="0" w:type="dxa"/>
          </w:tblCellMar>
        </w:tblPrEx>
        <w:trPr>
          <w:trHeight w:val="134"/>
        </w:trPr>
        <w:tc>
          <w:tcPr>
            <w:tcW w:w="1440" w:type="dxa"/>
            <w:tcBorders>
              <w:top w:val="single" w:sz="4" w:space="0" w:color="auto"/>
              <w:left w:val="single" w:sz="8" w:space="0" w:color="auto"/>
              <w:bottom w:val="single" w:sz="8" w:space="0" w:color="auto"/>
              <w:right w:val="single" w:sz="8" w:space="0" w:color="auto"/>
            </w:tcBorders>
            <w:vAlign w:val="bottom"/>
          </w:tcPr>
          <w:p w:rsidR="0084359A" w:rsidRPr="00DC519A" w:rsidRDefault="0084359A" w:rsidP="00DC519A">
            <w:pPr>
              <w:spacing w:after="0" w:line="240" w:lineRule="atLeast"/>
              <w:rPr>
                <w:rFonts w:cs="Arial"/>
                <w:sz w:val="20"/>
                <w:szCs w:val="20"/>
                <w:lang w:val="en-US" w:eastAsia="ru-RU"/>
              </w:rPr>
            </w:pPr>
          </w:p>
        </w:tc>
        <w:tc>
          <w:tcPr>
            <w:tcW w:w="8521" w:type="dxa"/>
            <w:tcBorders>
              <w:top w:val="single" w:sz="4" w:space="0" w:color="auto"/>
              <w:bottom w:val="single" w:sz="8" w:space="0" w:color="auto"/>
              <w:right w:val="single" w:sz="8" w:space="0" w:color="auto"/>
            </w:tcBorders>
            <w:vAlign w:val="bottom"/>
          </w:tcPr>
          <w:p w:rsidR="0084359A" w:rsidRPr="00DC519A" w:rsidRDefault="0084359A" w:rsidP="00DC519A">
            <w:pPr>
              <w:spacing w:after="0" w:line="240" w:lineRule="atLeast"/>
              <w:rPr>
                <w:rFonts w:cs="Arial"/>
                <w:sz w:val="20"/>
                <w:szCs w:val="20"/>
                <w:lang w:val="en-US" w:eastAsia="ru-RU"/>
              </w:rPr>
            </w:pPr>
          </w:p>
        </w:tc>
      </w:tr>
    </w:tbl>
    <w:p w:rsidR="0084359A" w:rsidRPr="00DC519A" w:rsidRDefault="0084359A">
      <w:pPr>
        <w:rPr>
          <w:lang w:val="en-US"/>
        </w:rPr>
      </w:pPr>
    </w:p>
    <w:sectPr w:rsidR="0084359A" w:rsidRPr="00DC519A" w:rsidSect="000F0CF5">
      <w:headerReference w:type="default" r:id="rId16"/>
      <w:footerReference w:type="default" r:id="rId17"/>
      <w:pgSz w:w="11906" w:h="16838"/>
      <w:pgMar w:top="1134" w:right="850" w:bottom="1134" w:left="1701" w:header="708" w:footer="708" w:gutter="0"/>
      <w:pgNumType w:start="2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59A" w:rsidRDefault="0084359A" w:rsidP="00AF4C52">
      <w:pPr>
        <w:spacing w:after="0" w:line="240" w:lineRule="auto"/>
      </w:pPr>
      <w:r>
        <w:separator/>
      </w:r>
    </w:p>
  </w:endnote>
  <w:endnote w:type="continuationSeparator" w:id="0">
    <w:p w:rsidR="0084359A" w:rsidRDefault="0084359A" w:rsidP="00AF4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altName w:val="Century Gothic"/>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59A" w:rsidRDefault="0084359A">
    <w:pPr>
      <w:pStyle w:val="Footer"/>
      <w:jc w:val="right"/>
    </w:pPr>
    <w:fldSimple w:instr="PAGE   \* MERGEFORMAT">
      <w:r>
        <w:rPr>
          <w:noProof/>
        </w:rPr>
        <w:t>24</w:t>
      </w:r>
    </w:fldSimple>
  </w:p>
  <w:p w:rsidR="0084359A" w:rsidRDefault="008435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59A" w:rsidRDefault="0084359A" w:rsidP="00AF4C52">
      <w:pPr>
        <w:spacing w:after="0" w:line="240" w:lineRule="auto"/>
      </w:pPr>
      <w:r>
        <w:separator/>
      </w:r>
    </w:p>
  </w:footnote>
  <w:footnote w:type="continuationSeparator" w:id="0">
    <w:p w:rsidR="0084359A" w:rsidRDefault="0084359A" w:rsidP="00AF4C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59A" w:rsidRPr="00AF4C52" w:rsidRDefault="0084359A" w:rsidP="00AF4C52">
    <w:pPr>
      <w:pStyle w:val="Header"/>
      <w:jc w:val="center"/>
      <w:rPr>
        <w:lang w:val="en-US"/>
      </w:rPr>
    </w:pPr>
    <w:r w:rsidRPr="00DC519A">
      <w:rPr>
        <w:rFonts w:cs="Calibri"/>
        <w:b/>
        <w:sz w:val="28"/>
        <w:szCs w:val="28"/>
        <w:lang w:val="en-US"/>
      </w:rPr>
      <w:t>Section II. Bid Data Sheet (BDS)</w:t>
    </w:r>
  </w:p>
  <w:p w:rsidR="0084359A" w:rsidRPr="00AF4C52" w:rsidRDefault="0084359A">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146D1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732E18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CAA1AE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ADA421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4E87C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24EA1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7AAD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8048B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06C026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96A6BD4"/>
    <w:lvl w:ilvl="0">
      <w:start w:val="1"/>
      <w:numFmt w:val="bullet"/>
      <w:lvlText w:val=""/>
      <w:lvlJc w:val="left"/>
      <w:pPr>
        <w:tabs>
          <w:tab w:val="num" w:pos="360"/>
        </w:tabs>
        <w:ind w:left="360" w:hanging="360"/>
      </w:pPr>
      <w:rPr>
        <w:rFonts w:ascii="Symbol" w:hAnsi="Symbol" w:hint="default"/>
      </w:rPr>
    </w:lvl>
  </w:abstractNum>
  <w:abstractNum w:abstractNumId="10">
    <w:nsid w:val="65F47C3E"/>
    <w:multiLevelType w:val="hybridMultilevel"/>
    <w:tmpl w:val="511617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NjYxMDU3NjI3NjcyszBV0lEKTi0uzszPAykwqgUA0OmaSSwAAAA="/>
  </w:docVars>
  <w:rsids>
    <w:rsidRoot w:val="00DC519A"/>
    <w:rsid w:val="00000653"/>
    <w:rsid w:val="000014F1"/>
    <w:rsid w:val="00011D87"/>
    <w:rsid w:val="00017CF2"/>
    <w:rsid w:val="00022FA8"/>
    <w:rsid w:val="000676FF"/>
    <w:rsid w:val="00074FA7"/>
    <w:rsid w:val="000904CF"/>
    <w:rsid w:val="000D3129"/>
    <w:rsid w:val="000F0CF5"/>
    <w:rsid w:val="0010530F"/>
    <w:rsid w:val="0011532F"/>
    <w:rsid w:val="0014154F"/>
    <w:rsid w:val="00142033"/>
    <w:rsid w:val="001711BF"/>
    <w:rsid w:val="00174F02"/>
    <w:rsid w:val="001772A7"/>
    <w:rsid w:val="001C5838"/>
    <w:rsid w:val="001E380C"/>
    <w:rsid w:val="001F039B"/>
    <w:rsid w:val="00201367"/>
    <w:rsid w:val="002059DC"/>
    <w:rsid w:val="00253AF6"/>
    <w:rsid w:val="002A7E69"/>
    <w:rsid w:val="002B442D"/>
    <w:rsid w:val="002D0532"/>
    <w:rsid w:val="002D0DB8"/>
    <w:rsid w:val="002D5083"/>
    <w:rsid w:val="002F0717"/>
    <w:rsid w:val="00303C24"/>
    <w:rsid w:val="003209BD"/>
    <w:rsid w:val="00390F34"/>
    <w:rsid w:val="003A62A0"/>
    <w:rsid w:val="003C7D85"/>
    <w:rsid w:val="003D2C75"/>
    <w:rsid w:val="003D4C1F"/>
    <w:rsid w:val="003E77DF"/>
    <w:rsid w:val="00414D79"/>
    <w:rsid w:val="00425C8E"/>
    <w:rsid w:val="00435F67"/>
    <w:rsid w:val="00455AB6"/>
    <w:rsid w:val="0045735E"/>
    <w:rsid w:val="004610F3"/>
    <w:rsid w:val="00461CCD"/>
    <w:rsid w:val="004741EB"/>
    <w:rsid w:val="00477E40"/>
    <w:rsid w:val="00486BC8"/>
    <w:rsid w:val="004F188D"/>
    <w:rsid w:val="004F477F"/>
    <w:rsid w:val="00513182"/>
    <w:rsid w:val="005217CD"/>
    <w:rsid w:val="005250E4"/>
    <w:rsid w:val="005307D4"/>
    <w:rsid w:val="0054006D"/>
    <w:rsid w:val="00554251"/>
    <w:rsid w:val="0056151D"/>
    <w:rsid w:val="005C57EF"/>
    <w:rsid w:val="005E4818"/>
    <w:rsid w:val="0068406B"/>
    <w:rsid w:val="00686A56"/>
    <w:rsid w:val="006D65C3"/>
    <w:rsid w:val="006F3629"/>
    <w:rsid w:val="006F52F1"/>
    <w:rsid w:val="00705CA7"/>
    <w:rsid w:val="00725637"/>
    <w:rsid w:val="00742BF0"/>
    <w:rsid w:val="00773037"/>
    <w:rsid w:val="00791538"/>
    <w:rsid w:val="007C3D5F"/>
    <w:rsid w:val="007D4314"/>
    <w:rsid w:val="007F120E"/>
    <w:rsid w:val="008407E4"/>
    <w:rsid w:val="00840F2B"/>
    <w:rsid w:val="0084359A"/>
    <w:rsid w:val="00883040"/>
    <w:rsid w:val="008A5828"/>
    <w:rsid w:val="008B025D"/>
    <w:rsid w:val="008B5DC3"/>
    <w:rsid w:val="008B6697"/>
    <w:rsid w:val="008C3292"/>
    <w:rsid w:val="008F1ECF"/>
    <w:rsid w:val="00906A23"/>
    <w:rsid w:val="00913EDA"/>
    <w:rsid w:val="00916672"/>
    <w:rsid w:val="009204C8"/>
    <w:rsid w:val="00923113"/>
    <w:rsid w:val="009340AA"/>
    <w:rsid w:val="00941986"/>
    <w:rsid w:val="00946CCB"/>
    <w:rsid w:val="0094749E"/>
    <w:rsid w:val="00952982"/>
    <w:rsid w:val="009550C3"/>
    <w:rsid w:val="00956651"/>
    <w:rsid w:val="00972A76"/>
    <w:rsid w:val="00996542"/>
    <w:rsid w:val="009B2FA3"/>
    <w:rsid w:val="009B747F"/>
    <w:rsid w:val="009C5CAB"/>
    <w:rsid w:val="009C5D5F"/>
    <w:rsid w:val="009D05FA"/>
    <w:rsid w:val="00A05285"/>
    <w:rsid w:val="00A17E39"/>
    <w:rsid w:val="00A60C15"/>
    <w:rsid w:val="00A736B6"/>
    <w:rsid w:val="00AB0052"/>
    <w:rsid w:val="00AC04C4"/>
    <w:rsid w:val="00AD3EBC"/>
    <w:rsid w:val="00AD5718"/>
    <w:rsid w:val="00AF2E5B"/>
    <w:rsid w:val="00AF4C52"/>
    <w:rsid w:val="00B010E8"/>
    <w:rsid w:val="00B628D4"/>
    <w:rsid w:val="00BA48AE"/>
    <w:rsid w:val="00C16F8F"/>
    <w:rsid w:val="00C61193"/>
    <w:rsid w:val="00C802AC"/>
    <w:rsid w:val="00C808CE"/>
    <w:rsid w:val="00CB1166"/>
    <w:rsid w:val="00CC5726"/>
    <w:rsid w:val="00CD386D"/>
    <w:rsid w:val="00D2515F"/>
    <w:rsid w:val="00D7260A"/>
    <w:rsid w:val="00D775A3"/>
    <w:rsid w:val="00D81394"/>
    <w:rsid w:val="00D90DCE"/>
    <w:rsid w:val="00DB3E2A"/>
    <w:rsid w:val="00DC3200"/>
    <w:rsid w:val="00DC519A"/>
    <w:rsid w:val="00DD778E"/>
    <w:rsid w:val="00DE7D94"/>
    <w:rsid w:val="00DF13AB"/>
    <w:rsid w:val="00E14861"/>
    <w:rsid w:val="00E25A30"/>
    <w:rsid w:val="00E36D5F"/>
    <w:rsid w:val="00E44CAC"/>
    <w:rsid w:val="00E711C6"/>
    <w:rsid w:val="00E92ECB"/>
    <w:rsid w:val="00E9304B"/>
    <w:rsid w:val="00EA06A2"/>
    <w:rsid w:val="00EF6797"/>
    <w:rsid w:val="00F35B1C"/>
    <w:rsid w:val="00F50A9C"/>
    <w:rsid w:val="00F605B2"/>
    <w:rsid w:val="00F7382F"/>
    <w:rsid w:val="00FA037F"/>
    <w:rsid w:val="00FA680A"/>
    <w:rsid w:val="00FB7528"/>
    <w:rsid w:val="00FD2E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82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4C52"/>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AF4C52"/>
    <w:rPr>
      <w:rFonts w:cs="Times New Roman"/>
    </w:rPr>
  </w:style>
  <w:style w:type="paragraph" w:styleId="Footer">
    <w:name w:val="footer"/>
    <w:basedOn w:val="Normal"/>
    <w:link w:val="FooterChar"/>
    <w:uiPriority w:val="99"/>
    <w:rsid w:val="00AF4C52"/>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AF4C52"/>
    <w:rPr>
      <w:rFonts w:cs="Times New Roman"/>
    </w:rPr>
  </w:style>
  <w:style w:type="character" w:styleId="Hyperlink">
    <w:name w:val="Hyperlink"/>
    <w:basedOn w:val="DefaultParagraphFont"/>
    <w:uiPriority w:val="99"/>
    <w:semiHidden/>
    <w:rsid w:val="00E44CAC"/>
    <w:rPr>
      <w:rFonts w:cs="Times New Roman"/>
      <w:color w:val="0000FF"/>
      <w:u w:val="single"/>
    </w:rPr>
  </w:style>
  <w:style w:type="character" w:styleId="CommentReference">
    <w:name w:val="annotation reference"/>
    <w:basedOn w:val="DefaultParagraphFont"/>
    <w:uiPriority w:val="99"/>
    <w:semiHidden/>
    <w:rsid w:val="000676FF"/>
    <w:rPr>
      <w:rFonts w:cs="Times New Roman"/>
      <w:sz w:val="16"/>
    </w:rPr>
  </w:style>
  <w:style w:type="paragraph" w:styleId="CommentText">
    <w:name w:val="annotation text"/>
    <w:basedOn w:val="Normal"/>
    <w:link w:val="CommentTextChar"/>
    <w:uiPriority w:val="99"/>
    <w:semiHidden/>
    <w:rsid w:val="000676FF"/>
    <w:pPr>
      <w:spacing w:line="240" w:lineRule="auto"/>
    </w:pPr>
    <w:rPr>
      <w:sz w:val="20"/>
      <w:szCs w:val="20"/>
      <w:lang w:eastAsia="ru-RU"/>
    </w:rPr>
  </w:style>
  <w:style w:type="character" w:customStyle="1" w:styleId="CommentTextChar">
    <w:name w:val="Comment Text Char"/>
    <w:basedOn w:val="DefaultParagraphFont"/>
    <w:link w:val="CommentText"/>
    <w:uiPriority w:val="99"/>
    <w:semiHidden/>
    <w:locked/>
    <w:rsid w:val="000676FF"/>
    <w:rPr>
      <w:rFonts w:cs="Times New Roman"/>
      <w:sz w:val="20"/>
    </w:rPr>
  </w:style>
  <w:style w:type="paragraph" w:styleId="CommentSubject">
    <w:name w:val="annotation subject"/>
    <w:basedOn w:val="CommentText"/>
    <w:next w:val="CommentText"/>
    <w:link w:val="CommentSubjectChar"/>
    <w:uiPriority w:val="99"/>
    <w:semiHidden/>
    <w:rsid w:val="000676FF"/>
    <w:rPr>
      <w:b/>
      <w:bCs/>
    </w:rPr>
  </w:style>
  <w:style w:type="character" w:customStyle="1" w:styleId="CommentSubjectChar">
    <w:name w:val="Comment Subject Char"/>
    <w:basedOn w:val="CommentTextChar"/>
    <w:link w:val="CommentSubject"/>
    <w:uiPriority w:val="99"/>
    <w:semiHidden/>
    <w:locked/>
    <w:rsid w:val="000676FF"/>
    <w:rPr>
      <w:b/>
    </w:rPr>
  </w:style>
  <w:style w:type="paragraph" w:styleId="BalloonText">
    <w:name w:val="Balloon Text"/>
    <w:basedOn w:val="Normal"/>
    <w:link w:val="BalloonTextChar"/>
    <w:uiPriority w:val="99"/>
    <w:semiHidden/>
    <w:rsid w:val="000676FF"/>
    <w:pPr>
      <w:spacing w:after="0" w:line="240" w:lineRule="auto"/>
    </w:pPr>
    <w:rPr>
      <w:rFonts w:ascii="Segoe UI" w:hAnsi="Segoe UI"/>
      <w:sz w:val="18"/>
      <w:szCs w:val="18"/>
      <w:lang w:eastAsia="ru-RU"/>
    </w:rPr>
  </w:style>
  <w:style w:type="character" w:customStyle="1" w:styleId="BalloonTextChar">
    <w:name w:val="Balloon Text Char"/>
    <w:basedOn w:val="DefaultParagraphFont"/>
    <w:link w:val="BalloonText"/>
    <w:uiPriority w:val="99"/>
    <w:semiHidden/>
    <w:locked/>
    <w:rsid w:val="000676FF"/>
    <w:rPr>
      <w:rFonts w:ascii="Segoe UI" w:hAnsi="Segoe UI" w:cs="Times New Roman"/>
      <w:sz w:val="18"/>
    </w:rPr>
  </w:style>
  <w:style w:type="character" w:styleId="FollowedHyperlink">
    <w:name w:val="FollowedHyperlink"/>
    <w:basedOn w:val="DefaultParagraphFont"/>
    <w:uiPriority w:val="99"/>
    <w:semiHidden/>
    <w:rsid w:val="00554251"/>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com/m.exe?s=in+the+name+and+on+behalf+of&amp;l1=1&amp;l2=2" TargetMode="External"/><Relationship Id="rId13" Type="http://schemas.openxmlformats.org/officeDocument/2006/relationships/hyperlink" Target="http://xn--b1adkbb4ahdrg5a4hqb.xn--p1ai/en/main-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ultitran.com/m.exe?s=the+Kyrgyz+Republic&amp;l1=1&amp;l2=2" TargetMode="External"/><Relationship Id="rId12" Type="http://schemas.openxmlformats.org/officeDocument/2006/relationships/hyperlink" Target="http://xn--b1adkbb4ahdrg5a4hqb.xn--p1ai/en/main-e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ultitran.com/m.exe?s=the+Kyrgyz+Republic&amp;l1=1&amp;l2=2" TargetMode="External"/><Relationship Id="rId5" Type="http://schemas.openxmlformats.org/officeDocument/2006/relationships/footnotes" Target="footnotes.xml"/><Relationship Id="rId15" Type="http://schemas.openxmlformats.org/officeDocument/2006/relationships/hyperlink" Target="https://www.multitran.com/m.exe?s=the+Kyrgyz+Republic&amp;l1=1&amp;l2=2" TargetMode="External"/><Relationship Id="rId10" Type="http://schemas.openxmlformats.org/officeDocument/2006/relationships/hyperlink" Target="https://www.multitran.com/m.exe?s=the+Kyrgyz+Republic&amp;l1=1&amp;l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ultitran.com/m.exe?s=the+Kyrgyz+Republic&amp;l1=1&amp;l2=2" TargetMode="External"/><Relationship Id="rId14" Type="http://schemas.openxmlformats.org/officeDocument/2006/relationships/hyperlink" Target="https://www.multitran.com/m.exe?s=the+Kyrgyz+Republic&amp;l1=1&amp;l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522</TotalTime>
  <Pages>4</Pages>
  <Words>1431</Words>
  <Characters>8160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user</cp:lastModifiedBy>
  <cp:revision>111</cp:revision>
  <dcterms:created xsi:type="dcterms:W3CDTF">2020-05-03T09:06:00Z</dcterms:created>
  <dcterms:modified xsi:type="dcterms:W3CDTF">2020-10-22T08:45:00Z</dcterms:modified>
</cp:coreProperties>
</file>