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42F5" w14:textId="77777777" w:rsidR="0015149F" w:rsidRPr="00E36A17" w:rsidRDefault="0015149F" w:rsidP="00B5016B">
      <w:pPr>
        <w:pStyle w:val="Heading1a"/>
        <w:keepNext w:val="0"/>
        <w:keepLines w:val="0"/>
        <w:tabs>
          <w:tab w:val="clear" w:pos="-720"/>
        </w:tabs>
        <w:suppressAutoHyphens w:val="0"/>
        <w:ind w:hanging="142"/>
        <w:rPr>
          <w:rFonts w:ascii="Verdana" w:hAnsi="Verdana"/>
          <w:bCs/>
          <w:smallCaps w:val="0"/>
          <w:sz w:val="20"/>
          <w:szCs w:val="22"/>
          <w:lang w:val="ru-RU"/>
        </w:rPr>
      </w:pPr>
      <w:r w:rsidRPr="00E36A17">
        <w:rPr>
          <w:rFonts w:ascii="Verdana" w:hAnsi="Verdana"/>
          <w:bCs/>
          <w:smallCaps w:val="0"/>
          <w:sz w:val="20"/>
          <w:szCs w:val="22"/>
          <w:lang w:val="ru-RU"/>
        </w:rPr>
        <w:t>ЗАПРОС НА ПОДАЧУ ВЫРАЖЕНИЙ ЗАИНТЕРЕСОВАННОСТИ (</w:t>
      </w:r>
      <w:r w:rsidRPr="00A34EE7">
        <w:rPr>
          <w:rFonts w:ascii="Verdana" w:hAnsi="Verdana"/>
          <w:bCs/>
          <w:smallCaps w:val="0"/>
          <w:sz w:val="20"/>
          <w:szCs w:val="22"/>
          <w:lang w:val="ru-RU"/>
        </w:rPr>
        <w:t>CV</w:t>
      </w:r>
      <w:r w:rsidRPr="00E36A17">
        <w:rPr>
          <w:rFonts w:ascii="Verdana" w:hAnsi="Verdana"/>
          <w:bCs/>
          <w:smallCaps w:val="0"/>
          <w:sz w:val="20"/>
          <w:szCs w:val="22"/>
          <w:lang w:val="ru-RU"/>
        </w:rPr>
        <w:t>)</w:t>
      </w:r>
    </w:p>
    <w:p w14:paraId="6292AA23" w14:textId="411E55DD" w:rsidR="0015149F" w:rsidRPr="00A34EE7" w:rsidRDefault="0015149F" w:rsidP="00A34EE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Verdana" w:hAnsi="Verdana"/>
          <w:bCs/>
          <w:smallCaps w:val="0"/>
          <w:sz w:val="20"/>
          <w:szCs w:val="22"/>
          <w:lang w:val="ru-RU"/>
        </w:rPr>
      </w:pPr>
      <w:r w:rsidRPr="00A34EE7">
        <w:rPr>
          <w:rFonts w:ascii="Verdana" w:hAnsi="Verdana"/>
          <w:bCs/>
          <w:smallCaps w:val="0"/>
          <w:sz w:val="20"/>
          <w:szCs w:val="22"/>
          <w:lang w:val="ru-RU"/>
        </w:rPr>
        <w:t xml:space="preserve"> </w:t>
      </w:r>
    </w:p>
    <w:p w14:paraId="660AEBCC" w14:textId="4C04F0A3" w:rsidR="00A34EE7" w:rsidRPr="00A34EE7" w:rsidRDefault="00A34EE7" w:rsidP="00A34EE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Verdana" w:hAnsi="Verdana"/>
          <w:bCs/>
          <w:smallCaps w:val="0"/>
          <w:sz w:val="20"/>
          <w:szCs w:val="22"/>
          <w:lang w:val="ru-RU"/>
        </w:rPr>
      </w:pPr>
      <w:r w:rsidRPr="00E36A17">
        <w:rPr>
          <w:rFonts w:ascii="Verdana" w:hAnsi="Verdana"/>
          <w:bCs/>
          <w:smallCaps w:val="0"/>
          <w:sz w:val="20"/>
          <w:szCs w:val="22"/>
          <w:lang w:val="ru-RU"/>
        </w:rPr>
        <w:t>(КОНСУЛЬТАЦИОННЫЕ УСЛУГИ - ВЫБОР ИНДИВИДУАЛЬНОГО КОНСУЛЬТАНТА)</w:t>
      </w:r>
    </w:p>
    <w:p w14:paraId="43CCEEB0" w14:textId="77777777" w:rsidR="00A34EE7" w:rsidRDefault="00A34EE7" w:rsidP="00FB1BC5">
      <w:pPr>
        <w:suppressAutoHyphens/>
        <w:spacing w:line="276" w:lineRule="auto"/>
        <w:rPr>
          <w:rFonts w:ascii="Verdana" w:hAnsi="Verdana"/>
          <w:b/>
          <w:spacing w:val="-2"/>
          <w:sz w:val="20"/>
          <w:szCs w:val="22"/>
          <w:lang w:val="ru-RU"/>
        </w:rPr>
      </w:pPr>
    </w:p>
    <w:p w14:paraId="25D3E9E5" w14:textId="360DA057" w:rsidR="0015149F" w:rsidRPr="00E36A17" w:rsidRDefault="00FB1BC5" w:rsidP="00FB1BC5">
      <w:pPr>
        <w:suppressAutoHyphens/>
        <w:spacing w:line="276" w:lineRule="auto"/>
        <w:rPr>
          <w:rFonts w:ascii="Verdana" w:hAnsi="Verdana"/>
          <w:b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>Страна Получателя: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</w:t>
      </w:r>
      <w:r w:rsidR="00E53D38" w:rsidRPr="00E36A17">
        <w:rPr>
          <w:rFonts w:ascii="Verdana" w:hAnsi="Verdana"/>
          <w:spacing w:val="-2"/>
          <w:sz w:val="20"/>
          <w:szCs w:val="22"/>
          <w:lang w:val="ru-RU"/>
        </w:rPr>
        <w:t>Республика Армения</w:t>
      </w:r>
      <w:r w:rsidR="00020D9C" w:rsidRPr="00E36A17">
        <w:rPr>
          <w:rFonts w:ascii="Verdana" w:hAnsi="Verdana"/>
          <w:spacing w:val="-2"/>
          <w:sz w:val="20"/>
          <w:szCs w:val="22"/>
          <w:lang w:val="ru-RU"/>
        </w:rPr>
        <w:t>.</w:t>
      </w:r>
    </w:p>
    <w:p w14:paraId="57D22E75" w14:textId="02AC66FE" w:rsidR="00FB1BC5" w:rsidRPr="00E36A17" w:rsidRDefault="00FB1BC5" w:rsidP="00FB1BC5">
      <w:pPr>
        <w:suppressAutoHyphens/>
        <w:spacing w:line="276" w:lineRule="auto"/>
        <w:rPr>
          <w:rFonts w:ascii="Verdana" w:hAnsi="Verdana"/>
          <w:b/>
          <w:i/>
          <w:sz w:val="20"/>
          <w:szCs w:val="22"/>
          <w:lang w:val="ru-RU"/>
        </w:rPr>
      </w:pP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>Наименование Проекта</w:t>
      </w:r>
      <w:r w:rsidR="00020D9C" w:rsidRPr="00E36A17">
        <w:rPr>
          <w:rFonts w:ascii="Verdana" w:hAnsi="Verdana"/>
          <w:b/>
          <w:spacing w:val="-2"/>
          <w:sz w:val="20"/>
          <w:szCs w:val="22"/>
          <w:lang w:val="ru-RU"/>
        </w:rPr>
        <w:t>: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</w:t>
      </w:r>
      <w:r w:rsidR="00E53D38" w:rsidRPr="00E36A17">
        <w:rPr>
          <w:rFonts w:ascii="Verdana" w:hAnsi="Verdana"/>
          <w:sz w:val="20"/>
          <w:szCs w:val="22"/>
          <w:lang w:val="ru-RU"/>
        </w:rPr>
        <w:t>«Повышение уровня готовности к пандемии COVID-19 в Республике Армения: обнаружение и реагирование на угрозу, создаваемую коронавирусом»</w:t>
      </w:r>
      <w:r w:rsidR="00CE523E" w:rsidRPr="00E36A17">
        <w:rPr>
          <w:rFonts w:ascii="Verdana" w:hAnsi="Verdana"/>
          <w:sz w:val="20"/>
          <w:szCs w:val="22"/>
          <w:lang w:val="ru-RU"/>
        </w:rPr>
        <w:t>.</w:t>
      </w:r>
    </w:p>
    <w:p w14:paraId="74CC44AF" w14:textId="480CB863" w:rsidR="0015149F" w:rsidRPr="00E36A17" w:rsidRDefault="0015149F" w:rsidP="00FB1BC5">
      <w:pPr>
        <w:suppressAutoHyphens/>
        <w:spacing w:line="276" w:lineRule="auto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Грант </w:t>
      </w:r>
      <w:r w:rsidR="00020D9C" w:rsidRPr="00E36A17">
        <w:rPr>
          <w:rFonts w:ascii="Verdana" w:hAnsi="Verdana"/>
          <w:b/>
          <w:spacing w:val="-2"/>
          <w:sz w:val="20"/>
          <w:szCs w:val="22"/>
          <w:lang w:val="ru-RU"/>
        </w:rPr>
        <w:t>ЕФСР</w:t>
      </w: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</w:t>
      </w:r>
      <w:r w:rsidRPr="00E36A17" w:rsidDel="00EC50B8">
        <w:rPr>
          <w:rFonts w:ascii="Verdana" w:hAnsi="Verdana"/>
          <w:spacing w:val="-2"/>
          <w:sz w:val="20"/>
          <w:szCs w:val="22"/>
          <w:lang w:val="ru-RU"/>
        </w:rPr>
        <w:t xml:space="preserve"> </w:t>
      </w:r>
    </w:p>
    <w:p w14:paraId="5B73EBD4" w14:textId="0AFE6123" w:rsidR="0015149F" w:rsidRPr="00A34EE7" w:rsidRDefault="00FB1BC5" w:rsidP="00FB1BC5">
      <w:pPr>
        <w:spacing w:line="276" w:lineRule="auto"/>
        <w:jc w:val="both"/>
        <w:rPr>
          <w:rFonts w:ascii="Verdana" w:hAnsi="Verdana"/>
          <w:sz w:val="20"/>
          <w:szCs w:val="22"/>
          <w:lang w:val="ru-RU"/>
        </w:rPr>
      </w:pPr>
      <w:r w:rsidRPr="00E36A17">
        <w:rPr>
          <w:rFonts w:ascii="Verdana" w:hAnsi="Verdana"/>
          <w:b/>
          <w:sz w:val="20"/>
          <w:szCs w:val="22"/>
          <w:lang w:val="ru-RU"/>
        </w:rPr>
        <w:t xml:space="preserve">Наименование </w:t>
      </w:r>
      <w:r w:rsidR="0015149F" w:rsidRPr="00E36A17">
        <w:rPr>
          <w:rFonts w:ascii="Verdana" w:hAnsi="Verdana"/>
          <w:b/>
          <w:sz w:val="20"/>
          <w:szCs w:val="22"/>
          <w:lang w:val="hy-AM"/>
        </w:rPr>
        <w:t xml:space="preserve">задания: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Отбор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индивидуального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консультанта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по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ведению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контроля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за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строительными</w:t>
      </w:r>
      <w:r w:rsidR="009F0C75" w:rsidRPr="009F0C75">
        <w:rPr>
          <w:rFonts w:ascii="Verdana" w:hAnsi="Verdana"/>
          <w:sz w:val="20"/>
          <w:szCs w:val="22"/>
          <w:lang w:val="ru-RU"/>
        </w:rPr>
        <w:t xml:space="preserve"> </w:t>
      </w:r>
      <w:r w:rsidR="009F0C75" w:rsidRPr="009F0C75">
        <w:rPr>
          <w:rFonts w:ascii="Verdana" w:hAnsi="Verdana" w:hint="eastAsia"/>
          <w:sz w:val="20"/>
          <w:szCs w:val="22"/>
          <w:lang w:val="ru-RU"/>
        </w:rPr>
        <w:t>работами</w:t>
      </w:r>
    </w:p>
    <w:p w14:paraId="092B0068" w14:textId="77777777" w:rsidR="0015149F" w:rsidRPr="00E36A17" w:rsidRDefault="0015149F" w:rsidP="0015149F">
      <w:pPr>
        <w:rPr>
          <w:rFonts w:ascii="Verdana" w:hAnsi="Verdana"/>
          <w:b/>
          <w:sz w:val="20"/>
          <w:szCs w:val="22"/>
          <w:lang w:val="ru-RU"/>
        </w:rPr>
      </w:pPr>
    </w:p>
    <w:p w14:paraId="51BB47D5" w14:textId="665B72C2" w:rsidR="0015149F" w:rsidRPr="00A34EE7" w:rsidRDefault="0015149F" w:rsidP="0015149F">
      <w:pPr>
        <w:suppressAutoHyphens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b/>
          <w:spacing w:val="-2"/>
          <w:sz w:val="20"/>
          <w:szCs w:val="22"/>
          <w:lang w:val="hy-AM"/>
        </w:rPr>
        <w:t xml:space="preserve">Номер </w:t>
      </w: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>контракта</w:t>
      </w:r>
      <w:r w:rsidRPr="00E36A17">
        <w:rPr>
          <w:rFonts w:ascii="Verdana" w:hAnsi="Verdana"/>
          <w:b/>
          <w:spacing w:val="-2"/>
          <w:sz w:val="20"/>
          <w:szCs w:val="22"/>
          <w:lang w:val="hy-AM"/>
        </w:rPr>
        <w:t xml:space="preserve">: </w:t>
      </w:r>
      <w:r w:rsidR="00E53D38" w:rsidRPr="00E36A17">
        <w:rPr>
          <w:rFonts w:ascii="Verdana" w:hAnsi="Verdana"/>
          <w:spacing w:val="-2"/>
          <w:sz w:val="20"/>
          <w:szCs w:val="22"/>
          <w:lang w:val="hy-AM"/>
        </w:rPr>
        <w:t>EFSD/COVID/IC/D-C/00</w:t>
      </w:r>
      <w:r w:rsidR="00A34EE7">
        <w:rPr>
          <w:rFonts w:ascii="Verdana" w:hAnsi="Verdana"/>
          <w:spacing w:val="-2"/>
          <w:sz w:val="20"/>
          <w:szCs w:val="22"/>
          <w:lang w:val="ru-RU"/>
        </w:rPr>
        <w:t>1</w:t>
      </w:r>
      <w:r w:rsidR="00E53D38" w:rsidRPr="00E36A17">
        <w:rPr>
          <w:rFonts w:ascii="Verdana" w:hAnsi="Verdana"/>
          <w:spacing w:val="-2"/>
          <w:sz w:val="20"/>
          <w:szCs w:val="22"/>
          <w:lang w:val="hy-AM"/>
        </w:rPr>
        <w:t>-2</w:t>
      </w:r>
      <w:r w:rsidR="00A34EE7">
        <w:rPr>
          <w:rFonts w:ascii="Verdana" w:hAnsi="Verdana"/>
          <w:spacing w:val="-2"/>
          <w:sz w:val="20"/>
          <w:szCs w:val="22"/>
          <w:lang w:val="ru-RU"/>
        </w:rPr>
        <w:t>4</w:t>
      </w:r>
    </w:p>
    <w:p w14:paraId="18BF9D1C" w14:textId="77777777" w:rsidR="0015149F" w:rsidRPr="00E36A17" w:rsidRDefault="0015149F" w:rsidP="0015149F">
      <w:pPr>
        <w:jc w:val="both"/>
        <w:rPr>
          <w:rFonts w:ascii="Verdana" w:hAnsi="Verdana"/>
          <w:b/>
          <w:sz w:val="20"/>
          <w:szCs w:val="22"/>
          <w:lang w:val="hy-AM"/>
        </w:rPr>
      </w:pPr>
    </w:p>
    <w:p w14:paraId="09FAEFC6" w14:textId="7AF62945" w:rsidR="0015149F" w:rsidRPr="00E36A17" w:rsidRDefault="00FB1BC5" w:rsidP="0015149F">
      <w:pPr>
        <w:jc w:val="both"/>
        <w:rPr>
          <w:rFonts w:ascii="Verdana" w:hAnsi="Verdana"/>
          <w:b/>
          <w:sz w:val="20"/>
          <w:szCs w:val="22"/>
          <w:lang w:val="hy-AM"/>
        </w:rPr>
      </w:pPr>
      <w:r w:rsidRPr="00E36A17">
        <w:rPr>
          <w:rFonts w:ascii="Verdana" w:hAnsi="Verdana"/>
          <w:b/>
          <w:sz w:val="20"/>
          <w:szCs w:val="22"/>
          <w:lang w:val="ru-RU"/>
        </w:rPr>
        <w:t>Страна Получателя</w:t>
      </w:r>
      <w:r w:rsidR="0015149F" w:rsidRPr="00E36A17">
        <w:rPr>
          <w:rFonts w:ascii="Verdana" w:hAnsi="Verdana"/>
          <w:sz w:val="20"/>
          <w:szCs w:val="22"/>
          <w:lang w:val="ru-RU"/>
        </w:rPr>
        <w:t xml:space="preserve"> получила Грант из средств </w:t>
      </w:r>
      <w:r w:rsidR="0015149F" w:rsidRPr="00E36A17">
        <w:rPr>
          <w:rFonts w:ascii="Verdana" w:hAnsi="Verdana"/>
          <w:b/>
          <w:sz w:val="20"/>
          <w:szCs w:val="22"/>
          <w:lang w:val="ru-RU"/>
        </w:rPr>
        <w:t>Евразийского фонда стабилизации и развития (далее - ЕФСР)</w:t>
      </w:r>
      <w:r w:rsidR="0015149F" w:rsidRPr="00E36A17">
        <w:rPr>
          <w:rFonts w:ascii="Verdana" w:hAnsi="Verdana"/>
          <w:sz w:val="20"/>
          <w:szCs w:val="22"/>
          <w:lang w:val="ru-RU"/>
        </w:rPr>
        <w:t xml:space="preserve"> в размере</w:t>
      </w:r>
      <w:r w:rsidR="00E53D38" w:rsidRPr="00E36A17">
        <w:rPr>
          <w:rFonts w:ascii="Verdana" w:hAnsi="Verdana"/>
          <w:sz w:val="20"/>
          <w:szCs w:val="22"/>
          <w:lang w:val="ru-RU"/>
        </w:rPr>
        <w:t xml:space="preserve"> </w:t>
      </w:r>
      <w:r w:rsidR="00020D9C" w:rsidRPr="00E36A17">
        <w:rPr>
          <w:rFonts w:ascii="Verdana" w:hAnsi="Verdana"/>
          <w:sz w:val="20"/>
          <w:szCs w:val="22"/>
          <w:lang w:val="ru-RU"/>
        </w:rPr>
        <w:t>3 000 000 (трех миллионов)</w:t>
      </w:r>
      <w:r w:rsidR="00885131" w:rsidRPr="00E36A17">
        <w:rPr>
          <w:rFonts w:ascii="Verdana" w:hAnsi="Verdana"/>
          <w:sz w:val="20"/>
          <w:szCs w:val="22"/>
          <w:lang w:val="ru-RU"/>
        </w:rPr>
        <w:t xml:space="preserve"> </w:t>
      </w:r>
      <w:r w:rsidR="0015149F" w:rsidRPr="00E36A17">
        <w:rPr>
          <w:rFonts w:ascii="Verdana" w:hAnsi="Verdana"/>
          <w:sz w:val="20"/>
          <w:szCs w:val="22"/>
          <w:lang w:val="ru-RU"/>
        </w:rPr>
        <w:t xml:space="preserve">долларов США для финансирования </w:t>
      </w:r>
      <w:r w:rsidR="00020D9C" w:rsidRPr="00E36A17">
        <w:rPr>
          <w:rFonts w:ascii="Verdana" w:hAnsi="Verdana"/>
          <w:b/>
          <w:sz w:val="20"/>
          <w:szCs w:val="22"/>
          <w:lang w:val="ru-RU"/>
        </w:rPr>
        <w:t>п</w:t>
      </w:r>
      <w:r w:rsidR="0015149F" w:rsidRPr="00E36A17">
        <w:rPr>
          <w:rFonts w:ascii="Verdana" w:hAnsi="Verdana"/>
          <w:b/>
          <w:sz w:val="20"/>
          <w:szCs w:val="22"/>
          <w:lang w:val="ru-RU"/>
        </w:rPr>
        <w:t xml:space="preserve">роекта </w:t>
      </w:r>
      <w:r w:rsidR="00E53D38" w:rsidRPr="00E36A17">
        <w:rPr>
          <w:rFonts w:ascii="Verdana" w:hAnsi="Verdana"/>
          <w:b/>
          <w:sz w:val="20"/>
          <w:szCs w:val="22"/>
          <w:lang w:val="ru-RU"/>
        </w:rPr>
        <w:t>«Повышение уровня готовности к пандемии COVID-19 в Республике Армения: обнаружение и реагирование на угрозу, создаваемую коронавирусом»</w:t>
      </w:r>
      <w:r w:rsidR="00C560DE" w:rsidRPr="00E36A17">
        <w:rPr>
          <w:rFonts w:ascii="Verdana" w:hAnsi="Verdana"/>
          <w:b/>
          <w:i/>
          <w:sz w:val="20"/>
          <w:szCs w:val="22"/>
          <w:lang w:val="ru-RU"/>
        </w:rPr>
        <w:t xml:space="preserve"> </w:t>
      </w:r>
      <w:r w:rsidR="0015149F" w:rsidRPr="00E36A17">
        <w:rPr>
          <w:rFonts w:ascii="Verdana" w:hAnsi="Verdana"/>
          <w:b/>
          <w:sz w:val="20"/>
          <w:szCs w:val="22"/>
          <w:lang w:val="ru-RU"/>
        </w:rPr>
        <w:t xml:space="preserve">(далее </w:t>
      </w:r>
      <w:r w:rsidR="00020D9C" w:rsidRPr="00E36A17">
        <w:rPr>
          <w:rFonts w:ascii="Verdana" w:hAnsi="Verdana"/>
          <w:b/>
          <w:sz w:val="20"/>
          <w:szCs w:val="22"/>
          <w:lang w:val="ru-RU"/>
        </w:rPr>
        <w:t>–</w:t>
      </w:r>
      <w:r w:rsidR="0015149F" w:rsidRPr="00E36A17">
        <w:rPr>
          <w:rFonts w:ascii="Verdana" w:hAnsi="Verdana"/>
          <w:b/>
          <w:sz w:val="20"/>
          <w:szCs w:val="22"/>
          <w:lang w:val="ru-RU"/>
        </w:rPr>
        <w:t xml:space="preserve"> Проект)</w:t>
      </w:r>
      <w:r w:rsidR="0015149F" w:rsidRPr="00E36A17">
        <w:rPr>
          <w:rFonts w:ascii="Verdana" w:hAnsi="Verdana"/>
          <w:sz w:val="20"/>
          <w:szCs w:val="22"/>
          <w:lang w:val="ru-RU"/>
        </w:rPr>
        <w:t xml:space="preserve"> и намерена использовать часть средств вышеуказанного Гранта для оплаты</w:t>
      </w:r>
      <w:r w:rsidR="0015149F" w:rsidRPr="00E36A17">
        <w:rPr>
          <w:rFonts w:ascii="Verdana" w:hAnsi="Verdana"/>
          <w:spacing w:val="-2"/>
          <w:sz w:val="20"/>
          <w:szCs w:val="22"/>
          <w:lang w:val="ru-RU"/>
        </w:rPr>
        <w:t xml:space="preserve"> консультационных услуг. </w:t>
      </w:r>
    </w:p>
    <w:p w14:paraId="7ACD4609" w14:textId="77777777" w:rsidR="0015149F" w:rsidRPr="00E36A17" w:rsidRDefault="0015149F" w:rsidP="0015149F">
      <w:pPr>
        <w:suppressAutoHyphens/>
        <w:jc w:val="both"/>
        <w:rPr>
          <w:rFonts w:ascii="Verdana" w:hAnsi="Verdana"/>
          <w:spacing w:val="-2"/>
          <w:sz w:val="20"/>
          <w:szCs w:val="22"/>
          <w:lang w:val="hy-AM"/>
        </w:rPr>
      </w:pPr>
    </w:p>
    <w:p w14:paraId="3004AF92" w14:textId="41C65896" w:rsidR="0015149F" w:rsidRPr="00E36A17" w:rsidRDefault="00477663" w:rsidP="0015149F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Консультационные услуги</w:t>
      </w:r>
      <w:r w:rsidR="00020D9C" w:rsidRPr="00E36A17">
        <w:rPr>
          <w:rFonts w:ascii="Verdana" w:hAnsi="Verdana"/>
          <w:spacing w:val="-2"/>
          <w:sz w:val="20"/>
          <w:szCs w:val="22"/>
          <w:lang w:val="ru-RU"/>
        </w:rPr>
        <w:t xml:space="preserve"> (далее – 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Услуги) </w:t>
      </w:r>
      <w:r w:rsidR="00AD6E20">
        <w:rPr>
          <w:rFonts w:ascii="Verdana" w:hAnsi="Verdana"/>
          <w:spacing w:val="-2"/>
          <w:sz w:val="20"/>
          <w:szCs w:val="22"/>
          <w:lang w:val="ru-RU"/>
        </w:rPr>
        <w:t>предусматривают</w:t>
      </w:r>
      <w:r w:rsidR="00EA4BD9">
        <w:rPr>
          <w:rFonts w:ascii="Verdana" w:hAnsi="Verdana"/>
          <w:spacing w:val="-2"/>
          <w:sz w:val="20"/>
          <w:szCs w:val="22"/>
          <w:lang w:val="ru-RU"/>
        </w:rPr>
        <w:t xml:space="preserve"> </w:t>
      </w:r>
      <w:r w:rsidR="00EA4BD9" w:rsidRPr="00EA4BD9">
        <w:rPr>
          <w:rFonts w:ascii="Verdana" w:hAnsi="Verdana"/>
          <w:spacing w:val="-2"/>
          <w:sz w:val="20"/>
          <w:szCs w:val="22"/>
          <w:lang w:val="ru-RU"/>
        </w:rPr>
        <w:t xml:space="preserve">оказание содействия ГРП по координации, ведению контроля при проведении работ по реконструкции и строительству, техническому и авторскому надзору на строительных площадках – </w:t>
      </w:r>
      <w:r w:rsidR="009F0C75" w:rsidRPr="00E36A17">
        <w:rPr>
          <w:rFonts w:ascii="Verdana" w:hAnsi="Verdana"/>
          <w:spacing w:val="-2"/>
          <w:sz w:val="20"/>
          <w:szCs w:val="22"/>
          <w:lang w:val="ru-RU"/>
        </w:rPr>
        <w:t>филиал</w:t>
      </w:r>
      <w:r w:rsidR="009F0C75">
        <w:rPr>
          <w:rFonts w:ascii="Verdana" w:hAnsi="Verdana"/>
          <w:spacing w:val="-2"/>
          <w:sz w:val="20"/>
          <w:szCs w:val="22"/>
          <w:lang w:val="ru-RU"/>
        </w:rPr>
        <w:t>а</w:t>
      </w:r>
      <w:r w:rsidR="009F0C75" w:rsidRPr="00E36A17">
        <w:rPr>
          <w:rFonts w:ascii="Verdana" w:hAnsi="Verdana"/>
          <w:spacing w:val="-2"/>
          <w:sz w:val="20"/>
          <w:szCs w:val="22"/>
          <w:lang w:val="ru-RU"/>
        </w:rPr>
        <w:t xml:space="preserve"> </w:t>
      </w:r>
      <w:r w:rsidR="00EA4BD9" w:rsidRPr="00E36A17">
        <w:rPr>
          <w:rFonts w:ascii="Verdana" w:hAnsi="Verdana"/>
          <w:spacing w:val="-2"/>
          <w:sz w:val="20"/>
          <w:szCs w:val="22"/>
          <w:lang w:val="ru-RU"/>
        </w:rPr>
        <w:t>«Арарат» в городе Арташат и филиала «Армавир» в городе Вагаршапат Национального центра по контролю и профилактике заболеваний (далее – филиал Арарат, филиал Армавир) и нового здания инфекционного центра ЗАО «Медицинский центр Ванадзора» в городе Ванадзор Лорийского региона (далее – новый инфекционный центр).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 Подробное техническое задание (</w:t>
      </w:r>
      <w:r w:rsidR="004907F6" w:rsidRPr="00E36A17">
        <w:rPr>
          <w:rFonts w:ascii="Verdana" w:hAnsi="Verdana"/>
          <w:spacing w:val="-2"/>
          <w:sz w:val="20"/>
          <w:szCs w:val="22"/>
          <w:lang w:val="ru-RU"/>
        </w:rPr>
        <w:t xml:space="preserve">далее – 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>ТЗ) на выполнение задания прилагается к данному запросу на подачу выражений заинтересованности.</w:t>
      </w:r>
    </w:p>
    <w:p w14:paraId="57628CC1" w14:textId="77777777" w:rsidR="0015149F" w:rsidRPr="00E36A17" w:rsidRDefault="0015149F" w:rsidP="0015149F">
      <w:pPr>
        <w:suppressAutoHyphens/>
        <w:jc w:val="both"/>
        <w:rPr>
          <w:rFonts w:ascii="Verdana" w:hAnsi="Verdana"/>
          <w:sz w:val="20"/>
          <w:szCs w:val="22"/>
          <w:lang w:val="ru-RU"/>
        </w:rPr>
      </w:pPr>
    </w:p>
    <w:p w14:paraId="7ABEB847" w14:textId="7D60CC19" w:rsidR="0015149F" w:rsidRPr="00E36A17" w:rsidRDefault="0015149F" w:rsidP="0015149F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Общая продолжительность задания составляет</w:t>
      </w:r>
      <w:r w:rsidR="00E53D38" w:rsidRPr="00E36A17">
        <w:rPr>
          <w:rFonts w:ascii="Verdana" w:hAnsi="Verdana"/>
          <w:spacing w:val="-2"/>
          <w:sz w:val="20"/>
          <w:szCs w:val="22"/>
          <w:lang w:val="ru-RU"/>
        </w:rPr>
        <w:t xml:space="preserve">: 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>1</w:t>
      </w:r>
      <w:r w:rsidR="00EA4BD9">
        <w:rPr>
          <w:rFonts w:ascii="Verdana" w:hAnsi="Verdana"/>
          <w:b/>
          <w:spacing w:val="-2"/>
          <w:sz w:val="20"/>
          <w:szCs w:val="22"/>
          <w:lang w:val="ru-RU"/>
        </w:rPr>
        <w:t>0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месяцев</w:t>
      </w:r>
      <w:r w:rsidR="004907F6" w:rsidRPr="00E36A17">
        <w:rPr>
          <w:rFonts w:ascii="Verdana" w:hAnsi="Verdana"/>
          <w:b/>
          <w:spacing w:val="-2"/>
          <w:sz w:val="20"/>
          <w:szCs w:val="22"/>
          <w:lang w:val="ru-RU"/>
        </w:rPr>
        <w:t>.</w:t>
      </w:r>
    </w:p>
    <w:p w14:paraId="01B078C7" w14:textId="13A57AC9" w:rsidR="0015149F" w:rsidRPr="00E36A17" w:rsidRDefault="0015149F" w:rsidP="0015149F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Начало оказания услуг запланировано</w:t>
      </w:r>
      <w:r w:rsidR="00E53D38" w:rsidRPr="00E36A17">
        <w:rPr>
          <w:rFonts w:ascii="Verdana" w:hAnsi="Verdana"/>
          <w:spacing w:val="-2"/>
          <w:sz w:val="20"/>
          <w:szCs w:val="22"/>
          <w:lang w:val="ru-RU"/>
        </w:rPr>
        <w:t>: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 </w:t>
      </w:r>
      <w:r w:rsidR="00EA4BD9">
        <w:rPr>
          <w:rFonts w:ascii="Verdana" w:hAnsi="Verdana"/>
          <w:b/>
          <w:spacing w:val="-2"/>
          <w:sz w:val="20"/>
          <w:szCs w:val="22"/>
          <w:lang w:val="ru-RU"/>
        </w:rPr>
        <w:t>01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</w:t>
      </w:r>
      <w:r w:rsidR="00A34EE7">
        <w:rPr>
          <w:rFonts w:ascii="Verdana" w:hAnsi="Verdana"/>
          <w:b/>
          <w:spacing w:val="-2"/>
          <w:sz w:val="20"/>
          <w:szCs w:val="22"/>
          <w:lang w:val="ru-RU"/>
        </w:rPr>
        <w:t>марта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2024 года</w:t>
      </w:r>
      <w:r w:rsidRPr="00E36A17">
        <w:rPr>
          <w:rFonts w:ascii="Verdana" w:hAnsi="Verdana"/>
          <w:bCs/>
          <w:spacing w:val="-2"/>
          <w:sz w:val="20"/>
          <w:szCs w:val="22"/>
          <w:lang w:val="ru-RU"/>
        </w:rPr>
        <w:t>.</w:t>
      </w:r>
    </w:p>
    <w:p w14:paraId="6D12BA34" w14:textId="77777777" w:rsidR="00241552" w:rsidRPr="00E36A17" w:rsidRDefault="00241552" w:rsidP="00D87595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p w14:paraId="3B30DB85" w14:textId="57A8E385" w:rsidR="005B3E18" w:rsidRPr="00E36A17" w:rsidRDefault="004907F6" w:rsidP="005B3E18">
      <w:pPr>
        <w:widowControl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b/>
          <w:sz w:val="20"/>
          <w:szCs w:val="22"/>
          <w:lang w:val="ru-RU"/>
        </w:rPr>
        <w:t>Государственное учреждение</w:t>
      </w:r>
      <w:r w:rsidR="00E53D38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«Агентство по реализации программ здравоохранения» Министерства Здравоохранения </w:t>
      </w: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>Республики Армения</w:t>
      </w:r>
      <w:r w:rsidR="00C560DE" w:rsidRPr="00E36A17">
        <w:rPr>
          <w:rFonts w:ascii="Verdana" w:hAnsi="Verdana"/>
          <w:b/>
          <w:sz w:val="20"/>
          <w:szCs w:val="22"/>
          <w:lang w:val="ru-RU"/>
        </w:rPr>
        <w:t xml:space="preserve"> </w:t>
      </w:r>
      <w:r w:rsidR="005B3E18" w:rsidRPr="00E36A17">
        <w:rPr>
          <w:rFonts w:ascii="Verdana" w:hAnsi="Verdana"/>
          <w:spacing w:val="-2"/>
          <w:sz w:val="20"/>
          <w:szCs w:val="22"/>
          <w:lang w:val="ru-RU"/>
        </w:rPr>
        <w:t>выступающ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>ее</w:t>
      </w:r>
      <w:r w:rsidR="005B3E18" w:rsidRPr="00E36A17">
        <w:rPr>
          <w:rFonts w:ascii="Verdana" w:hAnsi="Verdana"/>
          <w:spacing w:val="-2"/>
          <w:sz w:val="20"/>
          <w:szCs w:val="22"/>
          <w:lang w:val="ru-RU"/>
        </w:rPr>
        <w:t xml:space="preserve"> в качестве группы реализации проекта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 (далее – </w:t>
      </w:r>
      <w:r w:rsidR="005B3E18" w:rsidRPr="00E36A17">
        <w:rPr>
          <w:rFonts w:ascii="Verdana" w:hAnsi="Verdana"/>
          <w:spacing w:val="-2"/>
          <w:sz w:val="20"/>
          <w:szCs w:val="22"/>
          <w:lang w:val="ru-RU"/>
        </w:rPr>
        <w:t>ГРП), приглашает соответствующих требованиям индивидуальных консультантов (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далее – </w:t>
      </w:r>
      <w:r w:rsidR="005B3E18" w:rsidRPr="00E36A17">
        <w:rPr>
          <w:rFonts w:ascii="Verdana" w:hAnsi="Verdana"/>
          <w:spacing w:val="-2"/>
          <w:sz w:val="20"/>
          <w:szCs w:val="22"/>
          <w:lang w:val="ru-RU"/>
        </w:rPr>
        <w:t>Индивидуальные консультанты) выразить свою заинтересованность в предоставлении Услуг. Заинтересованные лица должны предоставить документы и сведения, подтверждающие наличие у них необходимой квалификации и соответствующего опыта для выполнения Услуг.</w:t>
      </w:r>
    </w:p>
    <w:p w14:paraId="2305EBFF" w14:textId="77777777" w:rsidR="00C560DE" w:rsidRPr="00C609BF" w:rsidRDefault="00C560DE" w:rsidP="005B3E18">
      <w:pPr>
        <w:widowControl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p w14:paraId="56EF435A" w14:textId="370AE175" w:rsidR="00AC02B8" w:rsidRDefault="005B3E18" w:rsidP="005B3E18">
      <w:pPr>
        <w:widowControl w:val="0"/>
        <w:jc w:val="both"/>
        <w:rPr>
          <w:rFonts w:ascii="Verdana" w:hAnsi="Verdana"/>
          <w:i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Квалификационные требования</w:t>
      </w:r>
      <w:r w:rsidRPr="00E36A17">
        <w:rPr>
          <w:rFonts w:ascii="Verdana" w:hAnsi="Verdana"/>
          <w:i/>
          <w:spacing w:val="-2"/>
          <w:sz w:val="20"/>
          <w:szCs w:val="22"/>
          <w:lang w:val="ru-RU"/>
        </w:rPr>
        <w:t>:</w:t>
      </w:r>
    </w:p>
    <w:p w14:paraId="4B46ACAF" w14:textId="77777777" w:rsidR="00760143" w:rsidRDefault="00760143" w:rsidP="005B3E18">
      <w:pPr>
        <w:widowControl w:val="0"/>
        <w:jc w:val="both"/>
        <w:rPr>
          <w:rFonts w:ascii="Verdana" w:hAnsi="Verdana"/>
          <w:i/>
          <w:spacing w:val="-2"/>
          <w:sz w:val="20"/>
          <w:szCs w:val="22"/>
          <w:lang w:val="ru-RU"/>
        </w:rPr>
      </w:pPr>
    </w:p>
    <w:p w14:paraId="17DCCBF1" w14:textId="77777777" w:rsidR="00EA4BD9" w:rsidRPr="00EA4BD9" w:rsidRDefault="00EA4BD9" w:rsidP="00EA4BD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i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Высшее образование в области архитектуры и/или строительства,</w:t>
      </w:r>
    </w:p>
    <w:p w14:paraId="0C88A17D" w14:textId="77777777" w:rsidR="00EA4BD9" w:rsidRPr="00EA4BD9" w:rsidRDefault="00EA4BD9" w:rsidP="00EA4BD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i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Опыт работы в области градостроительства не менее 3-ex лет - в общественной сфере или в сфере реализации программ или в организациях, осуществляющих технический контроль качества строительных работ, из них 2 года в сфере жилищного, общественного и промышленного строительства;</w:t>
      </w:r>
    </w:p>
    <w:p w14:paraId="75B22DE4" w14:textId="77777777" w:rsidR="00EA4BD9" w:rsidRPr="00EA4BD9" w:rsidRDefault="00EA4BD9" w:rsidP="009F0C75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i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Отличное знание MS Office, Outlook, знание программ AvtoCAD, ArchiCAD, Mulberry будет считаться преимуществом.</w:t>
      </w:r>
    </w:p>
    <w:p w14:paraId="4F978321" w14:textId="77777777" w:rsidR="00EA4BD9" w:rsidRPr="00EA4BD9" w:rsidRDefault="00EA4BD9" w:rsidP="009F0C75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i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Коммуникативные навыки: умение вести переговоры и урегулировать спорные ситуации; навык работы с претензиями и улаживания конфликтов; компетентность в ответах на возражения.</w:t>
      </w:r>
    </w:p>
    <w:p w14:paraId="028E7A36" w14:textId="77777777" w:rsidR="00EA4BD9" w:rsidRPr="00EA4BD9" w:rsidRDefault="00EA4BD9" w:rsidP="00EA4BD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i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Отличное знание армянского языка.</w:t>
      </w:r>
    </w:p>
    <w:p w14:paraId="2EF30857" w14:textId="77777777" w:rsidR="00EA4BD9" w:rsidRPr="00EA4BD9" w:rsidRDefault="00EA4BD9" w:rsidP="00EA4BD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i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Знание английского и русского языка будет рассматриваться как преимущество.</w:t>
      </w:r>
    </w:p>
    <w:p w14:paraId="3C93B737" w14:textId="77777777" w:rsidR="00EA4BD9" w:rsidRDefault="00EA4BD9" w:rsidP="00EA4BD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EA4BD9">
        <w:rPr>
          <w:rStyle w:val="y2iqfc"/>
          <w:rFonts w:ascii="Verdana" w:hAnsi="Verdana"/>
          <w:i/>
          <w:color w:val="202124"/>
          <w:szCs w:val="24"/>
          <w:lang w:val="ru-RU"/>
        </w:rPr>
        <w:t>Опыт работы в международных организациях будет рассматриваться как преимущество.</w:t>
      </w:r>
    </w:p>
    <w:p w14:paraId="2ACBD5DC" w14:textId="77777777" w:rsidR="00D73E47" w:rsidRDefault="00D73E47" w:rsidP="00711053">
      <w:pPr>
        <w:widowControl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p w14:paraId="65E2EB07" w14:textId="5CF12957" w:rsidR="00711053" w:rsidRPr="00AD6E20" w:rsidRDefault="00711053" w:rsidP="00711053">
      <w:pPr>
        <w:widowControl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AD6E20">
        <w:rPr>
          <w:rFonts w:ascii="Verdana" w:hAnsi="Verdana"/>
          <w:spacing w:val="-2"/>
          <w:sz w:val="20"/>
          <w:szCs w:val="22"/>
          <w:lang w:val="ru-RU"/>
        </w:rPr>
        <w:lastRenderedPageBreak/>
        <w:t xml:space="preserve">Оценка будет проводиться по следующим критериям: </w:t>
      </w:r>
    </w:p>
    <w:p w14:paraId="13858ACF" w14:textId="77777777" w:rsidR="00711053" w:rsidRPr="00AD6E20" w:rsidRDefault="00711053" w:rsidP="00711053">
      <w:pPr>
        <w:widowControl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2"/>
      </w:tblGrid>
      <w:tr w:rsidR="00711053" w:rsidRPr="00AD6E20" w14:paraId="24E627B4" w14:textId="77777777" w:rsidTr="005732B4">
        <w:tc>
          <w:tcPr>
            <w:tcW w:w="562" w:type="dxa"/>
          </w:tcPr>
          <w:p w14:paraId="268F02C9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</w:p>
        </w:tc>
        <w:tc>
          <w:tcPr>
            <w:tcW w:w="6946" w:type="dxa"/>
          </w:tcPr>
          <w:p w14:paraId="576A9603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 xml:space="preserve">Критерии </w:t>
            </w:r>
          </w:p>
        </w:tc>
        <w:tc>
          <w:tcPr>
            <w:tcW w:w="1842" w:type="dxa"/>
          </w:tcPr>
          <w:p w14:paraId="2F09C563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Баллы</w:t>
            </w:r>
          </w:p>
        </w:tc>
      </w:tr>
      <w:tr w:rsidR="00711053" w:rsidRPr="00AD6E20" w14:paraId="08A84445" w14:textId="77777777" w:rsidTr="005732B4">
        <w:tc>
          <w:tcPr>
            <w:tcW w:w="562" w:type="dxa"/>
          </w:tcPr>
          <w:p w14:paraId="2C8DFBD5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1.</w:t>
            </w:r>
          </w:p>
        </w:tc>
        <w:tc>
          <w:tcPr>
            <w:tcW w:w="6946" w:type="dxa"/>
          </w:tcPr>
          <w:p w14:paraId="5E02F33E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Общая квалификация и опыт работы</w:t>
            </w:r>
          </w:p>
        </w:tc>
        <w:tc>
          <w:tcPr>
            <w:tcW w:w="1842" w:type="dxa"/>
          </w:tcPr>
          <w:p w14:paraId="323A7BB3" w14:textId="793EDF0C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20</w:t>
            </w:r>
          </w:p>
        </w:tc>
      </w:tr>
      <w:tr w:rsidR="00711053" w:rsidRPr="00AD6E20" w14:paraId="01949FB6" w14:textId="77777777" w:rsidTr="005732B4">
        <w:tc>
          <w:tcPr>
            <w:tcW w:w="562" w:type="dxa"/>
          </w:tcPr>
          <w:p w14:paraId="3A4FAE0F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2.</w:t>
            </w:r>
          </w:p>
        </w:tc>
        <w:tc>
          <w:tcPr>
            <w:tcW w:w="6946" w:type="dxa"/>
          </w:tcPr>
          <w:p w14:paraId="1DD5489F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Квалификация и опыт в требуемой сфере</w:t>
            </w:r>
          </w:p>
        </w:tc>
        <w:tc>
          <w:tcPr>
            <w:tcW w:w="1842" w:type="dxa"/>
          </w:tcPr>
          <w:p w14:paraId="1A4FC711" w14:textId="54799B52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60</w:t>
            </w:r>
          </w:p>
        </w:tc>
      </w:tr>
      <w:tr w:rsidR="00711053" w:rsidRPr="00AD6E20" w14:paraId="4706E517" w14:textId="77777777" w:rsidTr="005732B4">
        <w:tc>
          <w:tcPr>
            <w:tcW w:w="562" w:type="dxa"/>
          </w:tcPr>
          <w:p w14:paraId="3DBFB600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3.</w:t>
            </w:r>
          </w:p>
        </w:tc>
        <w:tc>
          <w:tcPr>
            <w:tcW w:w="6946" w:type="dxa"/>
          </w:tcPr>
          <w:p w14:paraId="7EB5F045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Опыт работы в регионе, знание языка страны Получателя</w:t>
            </w:r>
          </w:p>
        </w:tc>
        <w:tc>
          <w:tcPr>
            <w:tcW w:w="1842" w:type="dxa"/>
          </w:tcPr>
          <w:p w14:paraId="24CF7D4E" w14:textId="3EF5FB06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20</w:t>
            </w:r>
          </w:p>
        </w:tc>
      </w:tr>
      <w:tr w:rsidR="00711053" w:rsidRPr="00AD6E20" w14:paraId="3EDCA7F0" w14:textId="77777777" w:rsidTr="005732B4">
        <w:tc>
          <w:tcPr>
            <w:tcW w:w="562" w:type="dxa"/>
          </w:tcPr>
          <w:p w14:paraId="6E8F6F55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</w:p>
        </w:tc>
        <w:tc>
          <w:tcPr>
            <w:tcW w:w="6946" w:type="dxa"/>
          </w:tcPr>
          <w:p w14:paraId="0FAEF0C4" w14:textId="77777777" w:rsidR="00711053" w:rsidRPr="00AD6E20" w:rsidRDefault="00711053" w:rsidP="00AD6E20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Общая сумма баллов</w:t>
            </w:r>
          </w:p>
        </w:tc>
        <w:tc>
          <w:tcPr>
            <w:tcW w:w="1842" w:type="dxa"/>
          </w:tcPr>
          <w:p w14:paraId="45573D6F" w14:textId="77777777" w:rsidR="00711053" w:rsidRPr="00AD6E20" w:rsidRDefault="00711053" w:rsidP="005732B4">
            <w:pPr>
              <w:widowControl w:val="0"/>
              <w:jc w:val="both"/>
              <w:rPr>
                <w:rFonts w:ascii="Verdana" w:hAnsi="Verdana"/>
                <w:spacing w:val="-2"/>
                <w:sz w:val="20"/>
                <w:szCs w:val="22"/>
                <w:lang w:val="ru-RU"/>
              </w:rPr>
            </w:pPr>
            <w:r w:rsidRPr="00AD6E20">
              <w:rPr>
                <w:rFonts w:ascii="Verdana" w:hAnsi="Verdana"/>
                <w:spacing w:val="-2"/>
                <w:sz w:val="20"/>
                <w:szCs w:val="22"/>
                <w:lang w:val="ru-RU"/>
              </w:rPr>
              <w:t>100</w:t>
            </w:r>
          </w:p>
        </w:tc>
      </w:tr>
    </w:tbl>
    <w:p w14:paraId="6312E610" w14:textId="77777777" w:rsidR="00E53D38" w:rsidRPr="00E36A17" w:rsidRDefault="00E53D38" w:rsidP="005B3E18">
      <w:pPr>
        <w:widowControl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p w14:paraId="451B22CF" w14:textId="6EFBECD5" w:rsidR="00D73E47" w:rsidRDefault="00D73E47" w:rsidP="00A62D0A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  <w:r>
        <w:rPr>
          <w:rFonts w:ascii="Verdana" w:hAnsi="Verdana"/>
          <w:spacing w:val="-2"/>
          <w:sz w:val="20"/>
          <w:szCs w:val="22"/>
          <w:lang w:val="ru-RU"/>
        </w:rPr>
        <w:t xml:space="preserve">Минимальный проходной балл – </w:t>
      </w:r>
      <w:r w:rsidR="001921E8">
        <w:rPr>
          <w:rFonts w:ascii="Verdana" w:hAnsi="Verdana"/>
          <w:spacing w:val="-2"/>
          <w:sz w:val="20"/>
          <w:szCs w:val="22"/>
        </w:rPr>
        <w:t>70</w:t>
      </w:r>
      <w:r>
        <w:rPr>
          <w:rFonts w:ascii="Verdana" w:hAnsi="Verdana"/>
          <w:spacing w:val="-2"/>
          <w:sz w:val="20"/>
          <w:szCs w:val="22"/>
          <w:lang w:val="ru-RU"/>
        </w:rPr>
        <w:t>.</w:t>
      </w:r>
    </w:p>
    <w:p w14:paraId="72580DCE" w14:textId="77777777" w:rsidR="00D73E47" w:rsidRDefault="00D73E47" w:rsidP="00A62D0A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p w14:paraId="6190FABC" w14:textId="68D817EF" w:rsidR="00A62D0A" w:rsidRPr="00E36A17" w:rsidRDefault="00A62D0A" w:rsidP="00A62D0A">
      <w:pPr>
        <w:suppressAutoHyphens/>
        <w:jc w:val="both"/>
        <w:rPr>
          <w:rFonts w:ascii="Verdana" w:hAnsi="Verdana"/>
          <w:b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Индивидуальный консультант будет отобран в соответствии с </w:t>
      </w:r>
      <w:r w:rsidR="00FB1BC5" w:rsidRPr="00E36A17">
        <w:rPr>
          <w:rFonts w:ascii="Verdana" w:hAnsi="Verdana"/>
          <w:spacing w:val="-2"/>
          <w:sz w:val="20"/>
          <w:szCs w:val="22"/>
          <w:lang w:val="ru-RU"/>
        </w:rPr>
        <w:t>м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>етодом отбора индивидуальных консультантов, изложенным в Процедурах закупок Евразийского фонда стабилизации и развития (в редакции от ноября 2018 года)</w:t>
      </w:r>
      <w:r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</w:t>
      </w:r>
      <w:r w:rsidRPr="00E36A17">
        <w:rPr>
          <w:rStyle w:val="y2iqfc"/>
          <w:rFonts w:ascii="Verdana" w:hAnsi="Verdana"/>
          <w:color w:val="000000"/>
          <w:sz w:val="20"/>
          <w:szCs w:val="22"/>
          <w:lang w:val="ru-RU"/>
        </w:rPr>
        <w:t>(</w:t>
      </w:r>
      <w:hyperlink r:id="rId8" w:history="1"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https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://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efsd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.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org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/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en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/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about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/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documents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/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policies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_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and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_</w:t>
        </w:r>
        <w:r w:rsidRPr="00E36A17">
          <w:rPr>
            <w:rStyle w:val="Hyperlink"/>
            <w:rFonts w:ascii="Verdana" w:hAnsi="Verdana"/>
            <w:sz w:val="20"/>
            <w:szCs w:val="22"/>
            <w:lang w:val="en-GB"/>
          </w:rPr>
          <w:t>procedures</w:t>
        </w:r>
        <w:r w:rsidRPr="00E36A17">
          <w:rPr>
            <w:rStyle w:val="Hyperlink"/>
            <w:rFonts w:ascii="Verdana" w:hAnsi="Verdana"/>
            <w:sz w:val="20"/>
            <w:szCs w:val="22"/>
            <w:lang w:val="ru-RU"/>
          </w:rPr>
          <w:t>/</w:t>
        </w:r>
      </w:hyperlink>
      <w:r w:rsidRPr="00E36A17">
        <w:rPr>
          <w:rFonts w:ascii="Verdana" w:hAnsi="Verdana"/>
          <w:sz w:val="20"/>
          <w:szCs w:val="22"/>
          <w:lang w:val="ru-RU"/>
        </w:rPr>
        <w:t>)</w:t>
      </w:r>
      <w:r w:rsidRPr="00E36A17">
        <w:rPr>
          <w:rFonts w:ascii="Verdana" w:hAnsi="Verdana"/>
          <w:b/>
          <w:sz w:val="20"/>
          <w:szCs w:val="22"/>
          <w:lang w:val="ru-RU"/>
        </w:rPr>
        <w:t xml:space="preserve">. </w:t>
      </w:r>
    </w:p>
    <w:p w14:paraId="11EFDD29" w14:textId="77777777" w:rsidR="00A62D0A" w:rsidRPr="00E36A17" w:rsidRDefault="00A62D0A" w:rsidP="00A62D0A">
      <w:pPr>
        <w:suppressAutoHyphens/>
        <w:rPr>
          <w:rFonts w:ascii="Verdana" w:hAnsi="Verdana"/>
          <w:spacing w:val="-2"/>
          <w:sz w:val="20"/>
          <w:szCs w:val="22"/>
          <w:lang w:val="ru-RU"/>
        </w:rPr>
      </w:pPr>
    </w:p>
    <w:p w14:paraId="4C475DB8" w14:textId="77777777" w:rsidR="00FB1BC5" w:rsidRPr="00E36A17" w:rsidRDefault="00A62D0A" w:rsidP="00A62D0A">
      <w:pPr>
        <w:snapToGrid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Дополнительную информацию можно получить по указанному ниже адресу в рабочее время</w:t>
      </w:r>
      <w:r w:rsidR="00FB1BC5" w:rsidRPr="00E36A17">
        <w:rPr>
          <w:rFonts w:ascii="Verdana" w:hAnsi="Verdana"/>
          <w:spacing w:val="-2"/>
          <w:sz w:val="20"/>
          <w:szCs w:val="22"/>
          <w:lang w:val="ru-RU"/>
        </w:rPr>
        <w:t>:</w:t>
      </w:r>
    </w:p>
    <w:p w14:paraId="456121F4" w14:textId="77777777" w:rsidR="00B5016B" w:rsidRPr="00E36A17" w:rsidRDefault="00B5016B" w:rsidP="00B5016B">
      <w:pPr>
        <w:jc w:val="both"/>
        <w:rPr>
          <w:rFonts w:ascii="Verdana" w:hAnsi="Verdana"/>
          <w:color w:val="000000"/>
          <w:sz w:val="20"/>
          <w:lang w:val="ru-RU"/>
        </w:rPr>
      </w:pPr>
    </w:p>
    <w:p w14:paraId="3A6058F2" w14:textId="1DC54B78" w:rsidR="00B5016B" w:rsidRPr="00E36A17" w:rsidRDefault="00B5016B" w:rsidP="00B5016B">
      <w:pPr>
        <w:jc w:val="both"/>
        <w:rPr>
          <w:rFonts w:ascii="Verdana" w:hAnsi="Verdana"/>
          <w:color w:val="000000"/>
          <w:sz w:val="20"/>
          <w:lang w:val="ru-RU"/>
        </w:rPr>
      </w:pPr>
      <w:r w:rsidRPr="00E36A17">
        <w:rPr>
          <w:rFonts w:ascii="Verdana" w:hAnsi="Verdana"/>
          <w:color w:val="000000"/>
          <w:sz w:val="20"/>
          <w:lang w:val="ru-RU"/>
        </w:rPr>
        <w:t xml:space="preserve">П-т Комитаса 49/4, Ереван, 0051, </w:t>
      </w:r>
      <w:r w:rsidR="004907F6" w:rsidRPr="00E36A17">
        <w:rPr>
          <w:rFonts w:ascii="Verdana" w:hAnsi="Verdana"/>
          <w:color w:val="000000"/>
          <w:sz w:val="20"/>
          <w:lang w:val="ru-RU"/>
        </w:rPr>
        <w:t>Республика Армения</w:t>
      </w:r>
      <w:r w:rsidRPr="00E36A17">
        <w:rPr>
          <w:rFonts w:ascii="Verdana" w:hAnsi="Verdana"/>
          <w:color w:val="000000"/>
          <w:sz w:val="20"/>
          <w:lang w:val="ru-RU"/>
        </w:rPr>
        <w:t xml:space="preserve"> (5-й этаж) </w:t>
      </w:r>
    </w:p>
    <w:p w14:paraId="1D410472" w14:textId="77777777" w:rsidR="00B5016B" w:rsidRPr="00E36A17" w:rsidRDefault="00B5016B" w:rsidP="00B5016B">
      <w:pPr>
        <w:jc w:val="both"/>
        <w:rPr>
          <w:rFonts w:ascii="Verdana" w:hAnsi="Verdana"/>
          <w:color w:val="000000"/>
          <w:sz w:val="20"/>
          <w:lang w:val="ru-RU"/>
        </w:rPr>
      </w:pPr>
      <w:r w:rsidRPr="00E36A17">
        <w:rPr>
          <w:rFonts w:ascii="Verdana" w:hAnsi="Verdana"/>
          <w:color w:val="000000"/>
          <w:sz w:val="20"/>
          <w:lang w:val="ru-RU"/>
        </w:rPr>
        <w:t>Тел. (+374 10) 29 75 36, (+374 10) 29 75 37</w:t>
      </w:r>
    </w:p>
    <w:p w14:paraId="62545CA8" w14:textId="77777777" w:rsidR="00B5016B" w:rsidRPr="00E36A17" w:rsidRDefault="00B5016B" w:rsidP="00B5016B">
      <w:pPr>
        <w:jc w:val="both"/>
        <w:rPr>
          <w:rFonts w:ascii="Verdana" w:hAnsi="Verdana"/>
          <w:color w:val="000000"/>
          <w:sz w:val="20"/>
          <w:lang w:val="ru-RU"/>
        </w:rPr>
      </w:pPr>
      <w:r w:rsidRPr="00E36A17">
        <w:rPr>
          <w:rFonts w:ascii="Verdana" w:hAnsi="Verdana"/>
          <w:color w:val="000000"/>
          <w:sz w:val="20"/>
          <w:lang w:val="ru-RU"/>
        </w:rPr>
        <w:t xml:space="preserve">Эл. почта: </w:t>
      </w:r>
      <w:r w:rsidRPr="00E36A17">
        <w:rPr>
          <w:rFonts w:ascii="Verdana" w:hAnsi="Verdana"/>
          <w:color w:val="000000"/>
          <w:sz w:val="20"/>
        </w:rPr>
        <w:t>info</w:t>
      </w:r>
      <w:r w:rsidRPr="00E36A17">
        <w:rPr>
          <w:rFonts w:ascii="Verdana" w:hAnsi="Verdana"/>
          <w:color w:val="000000"/>
          <w:sz w:val="20"/>
          <w:lang w:val="ru-RU"/>
        </w:rPr>
        <w:t>@</w:t>
      </w:r>
      <w:r w:rsidRPr="00E36A17">
        <w:rPr>
          <w:rFonts w:ascii="Verdana" w:hAnsi="Verdana"/>
          <w:color w:val="000000"/>
          <w:sz w:val="20"/>
        </w:rPr>
        <w:t>healthpiu</w:t>
      </w:r>
      <w:r w:rsidRPr="00E36A17">
        <w:rPr>
          <w:rFonts w:ascii="Verdana" w:hAnsi="Verdana"/>
          <w:color w:val="000000"/>
          <w:sz w:val="20"/>
          <w:lang w:val="ru-RU"/>
        </w:rPr>
        <w:t>.</w:t>
      </w:r>
      <w:r w:rsidRPr="00E36A17">
        <w:rPr>
          <w:rFonts w:ascii="Verdana" w:hAnsi="Verdana"/>
          <w:color w:val="000000"/>
          <w:sz w:val="20"/>
        </w:rPr>
        <w:t>am</w:t>
      </w:r>
      <w:r w:rsidRPr="00E36A17">
        <w:rPr>
          <w:rFonts w:ascii="Verdana" w:hAnsi="Verdana"/>
          <w:color w:val="000000"/>
          <w:sz w:val="20"/>
          <w:lang w:val="ru-RU"/>
        </w:rPr>
        <w:t xml:space="preserve">, </w:t>
      </w:r>
      <w:r w:rsidRPr="00E36A17">
        <w:rPr>
          <w:rFonts w:ascii="Verdana" w:hAnsi="Verdana"/>
          <w:color w:val="000000"/>
          <w:sz w:val="20"/>
        </w:rPr>
        <w:t>artur</w:t>
      </w:r>
      <w:r w:rsidRPr="00E36A17">
        <w:rPr>
          <w:rFonts w:ascii="Verdana" w:hAnsi="Verdana"/>
          <w:color w:val="000000"/>
          <w:sz w:val="20"/>
          <w:lang w:val="ru-RU"/>
        </w:rPr>
        <w:t>.</w:t>
      </w:r>
      <w:r w:rsidRPr="00E36A17">
        <w:rPr>
          <w:rFonts w:ascii="Verdana" w:hAnsi="Verdana"/>
          <w:color w:val="000000"/>
          <w:sz w:val="20"/>
        </w:rPr>
        <w:t>grigoryan</w:t>
      </w:r>
      <w:r w:rsidRPr="00E36A17">
        <w:rPr>
          <w:rFonts w:ascii="Verdana" w:hAnsi="Verdana"/>
          <w:color w:val="000000"/>
          <w:sz w:val="20"/>
          <w:lang w:val="ru-RU"/>
        </w:rPr>
        <w:t>@</w:t>
      </w:r>
      <w:r w:rsidRPr="00E36A17">
        <w:rPr>
          <w:rFonts w:ascii="Verdana" w:hAnsi="Verdana"/>
          <w:color w:val="000000"/>
          <w:sz w:val="20"/>
        </w:rPr>
        <w:t>healthpiu</w:t>
      </w:r>
      <w:r w:rsidRPr="00E36A17">
        <w:rPr>
          <w:rFonts w:ascii="Verdana" w:hAnsi="Verdana"/>
          <w:color w:val="000000"/>
          <w:sz w:val="20"/>
          <w:lang w:val="ru-RU"/>
        </w:rPr>
        <w:t>.</w:t>
      </w:r>
      <w:r w:rsidRPr="00E36A17">
        <w:rPr>
          <w:rFonts w:ascii="Verdana" w:hAnsi="Verdana"/>
          <w:color w:val="000000"/>
          <w:sz w:val="20"/>
        </w:rPr>
        <w:t>am</w:t>
      </w:r>
    </w:p>
    <w:p w14:paraId="597391AA" w14:textId="60A7A73B" w:rsidR="00B5016B" w:rsidRPr="00E36A17" w:rsidRDefault="00B5016B" w:rsidP="00B5016B">
      <w:pPr>
        <w:jc w:val="both"/>
        <w:rPr>
          <w:rFonts w:ascii="Verdana" w:hAnsi="Verdana"/>
          <w:color w:val="000000"/>
          <w:sz w:val="20"/>
          <w:lang w:val="ru-RU"/>
        </w:rPr>
      </w:pPr>
    </w:p>
    <w:p w14:paraId="5F1235FE" w14:textId="6024F369" w:rsidR="00A62D0A" w:rsidRPr="00E36A17" w:rsidRDefault="00A62D0A" w:rsidP="00A62D0A">
      <w:pPr>
        <w:snapToGrid w:val="0"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Выражения заинтересованности на английском, русском или </w:t>
      </w:r>
      <w:r w:rsidR="00B5016B" w:rsidRPr="00E36A17">
        <w:rPr>
          <w:rFonts w:ascii="Verdana" w:hAnsi="Verdana"/>
          <w:spacing w:val="-2"/>
          <w:sz w:val="20"/>
          <w:szCs w:val="22"/>
          <w:lang w:val="ru-RU"/>
        </w:rPr>
        <w:t xml:space="preserve">армянском </w:t>
      </w:r>
      <w:r w:rsidR="00FB1BC5" w:rsidRPr="00E36A17">
        <w:rPr>
          <w:rFonts w:ascii="Verdana" w:hAnsi="Verdana"/>
          <w:spacing w:val="-2"/>
          <w:sz w:val="20"/>
          <w:szCs w:val="22"/>
          <w:lang w:val="ru-RU"/>
        </w:rPr>
        <w:t>язык</w:t>
      </w:r>
      <w:r w:rsidR="004907F6" w:rsidRPr="00E36A17">
        <w:rPr>
          <w:rFonts w:ascii="Verdana" w:hAnsi="Verdana"/>
          <w:spacing w:val="-2"/>
          <w:sz w:val="20"/>
          <w:szCs w:val="22"/>
          <w:lang w:val="ru-RU"/>
        </w:rPr>
        <w:t>ах</w:t>
      </w:r>
      <w:r w:rsidR="00FB1BC5" w:rsidRPr="00E36A17">
        <w:rPr>
          <w:rFonts w:ascii="Verdana" w:hAnsi="Verdana"/>
          <w:spacing w:val="-2"/>
          <w:sz w:val="20"/>
          <w:szCs w:val="22"/>
          <w:lang w:val="ru-RU"/>
        </w:rPr>
        <w:t xml:space="preserve"> 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должны быть доставлены в письменном виде по указанному ниже адресу лично или по электронной почте </w:t>
      </w:r>
      <w:r w:rsidR="004907F6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в срок до 18:00 по местному времени </w:t>
      </w:r>
      <w:r w:rsidR="00C609BF">
        <w:rPr>
          <w:rFonts w:ascii="Verdana" w:hAnsi="Verdana"/>
          <w:b/>
          <w:spacing w:val="-2"/>
          <w:sz w:val="20"/>
          <w:szCs w:val="22"/>
          <w:lang w:val="hy-AM"/>
        </w:rPr>
        <w:t>20</w:t>
      </w:r>
      <w:r w:rsidR="00A34EE7">
        <w:rPr>
          <w:rFonts w:ascii="Verdana" w:hAnsi="Verdana"/>
          <w:b/>
          <w:spacing w:val="-2"/>
          <w:sz w:val="20"/>
          <w:szCs w:val="22"/>
          <w:lang w:val="ru-RU"/>
        </w:rPr>
        <w:t xml:space="preserve"> феврал</w:t>
      </w:r>
      <w:r w:rsidR="00B5016B" w:rsidRPr="00E36A17">
        <w:rPr>
          <w:rFonts w:ascii="Verdana" w:hAnsi="Verdana"/>
          <w:b/>
          <w:spacing w:val="-2"/>
          <w:sz w:val="20"/>
          <w:szCs w:val="22"/>
          <w:lang w:val="ru-RU"/>
        </w:rPr>
        <w:t>я 202</w:t>
      </w:r>
      <w:r w:rsidR="00A34EE7">
        <w:rPr>
          <w:rFonts w:ascii="Verdana" w:hAnsi="Verdana"/>
          <w:b/>
          <w:spacing w:val="-2"/>
          <w:sz w:val="20"/>
          <w:szCs w:val="22"/>
          <w:lang w:val="ru-RU"/>
        </w:rPr>
        <w:t>4</w:t>
      </w:r>
      <w:r w:rsidR="00B5016B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года</w:t>
      </w:r>
      <w:r w:rsidR="004907F6" w:rsidRPr="00E36A17">
        <w:rPr>
          <w:rFonts w:ascii="Verdana" w:hAnsi="Verdana"/>
          <w:b/>
          <w:spacing w:val="-2"/>
          <w:sz w:val="20"/>
          <w:szCs w:val="22"/>
          <w:lang w:val="ru-RU"/>
        </w:rPr>
        <w:t xml:space="preserve"> включительно</w:t>
      </w: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. Тема электронного письма: </w:t>
      </w:r>
      <w:r w:rsidRPr="00E36A17">
        <w:rPr>
          <w:rFonts w:ascii="Verdana" w:hAnsi="Verdana"/>
          <w:bCs/>
          <w:spacing w:val="-2"/>
          <w:sz w:val="20"/>
          <w:szCs w:val="22"/>
          <w:lang w:val="ru-RU"/>
        </w:rPr>
        <w:t>Выражение заинтересованности в отношении</w:t>
      </w:r>
      <w:r w:rsidR="00FB1BC5" w:rsidRPr="00E36A17">
        <w:rPr>
          <w:rFonts w:ascii="Verdana" w:hAnsi="Verdana"/>
          <w:bCs/>
          <w:spacing w:val="-2"/>
          <w:sz w:val="20"/>
          <w:szCs w:val="22"/>
          <w:lang w:val="ru-RU"/>
        </w:rPr>
        <w:t xml:space="preserve">: </w:t>
      </w:r>
      <w:r w:rsidR="00A34EE7">
        <w:rPr>
          <w:rFonts w:ascii="Verdana" w:hAnsi="Verdana"/>
          <w:b/>
          <w:i/>
          <w:sz w:val="20"/>
          <w:szCs w:val="22"/>
          <w:lang w:val="ru-RU"/>
        </w:rPr>
        <w:t>К</w:t>
      </w:r>
      <w:r w:rsidR="00A34EE7" w:rsidRPr="00A34EE7">
        <w:rPr>
          <w:rFonts w:ascii="Verdana" w:hAnsi="Verdana"/>
          <w:b/>
          <w:i/>
          <w:sz w:val="20"/>
          <w:szCs w:val="22"/>
          <w:lang w:val="ru-RU"/>
        </w:rPr>
        <w:t>онсультант</w:t>
      </w:r>
      <w:r w:rsidR="00A34EE7">
        <w:rPr>
          <w:rFonts w:ascii="Verdana" w:hAnsi="Verdana"/>
          <w:b/>
          <w:i/>
          <w:sz w:val="20"/>
          <w:szCs w:val="22"/>
          <w:lang w:val="ru-RU"/>
        </w:rPr>
        <w:t>а</w:t>
      </w:r>
      <w:r w:rsidR="00A34EE7" w:rsidRPr="00A34EE7">
        <w:rPr>
          <w:rFonts w:ascii="Verdana" w:hAnsi="Verdana"/>
          <w:b/>
          <w:i/>
          <w:sz w:val="20"/>
          <w:szCs w:val="22"/>
          <w:lang w:val="ru-RU"/>
        </w:rPr>
        <w:t xml:space="preserve"> </w:t>
      </w:r>
      <w:r w:rsidR="00EA4BD9" w:rsidRPr="00EA4BD9">
        <w:rPr>
          <w:rFonts w:ascii="Verdana" w:hAnsi="Verdana"/>
          <w:b/>
          <w:i/>
          <w:sz w:val="20"/>
          <w:szCs w:val="22"/>
          <w:lang w:val="ru-RU"/>
        </w:rPr>
        <w:t>по ведению контроля за строительными работами</w:t>
      </w:r>
      <w:r w:rsidR="00B5016B" w:rsidRPr="00E36A17">
        <w:rPr>
          <w:rFonts w:ascii="Verdana" w:hAnsi="Verdana"/>
          <w:b/>
          <w:i/>
          <w:sz w:val="20"/>
          <w:szCs w:val="22"/>
          <w:lang w:val="ru-RU"/>
        </w:rPr>
        <w:t xml:space="preserve">; </w:t>
      </w:r>
      <w:r w:rsidR="009F0C75" w:rsidRPr="009F0C75">
        <w:rPr>
          <w:rFonts w:ascii="Verdana" w:hAnsi="Verdana"/>
          <w:b/>
          <w:i/>
          <w:spacing w:val="-2"/>
          <w:sz w:val="20"/>
          <w:szCs w:val="22"/>
          <w:lang w:val="hy-AM"/>
        </w:rPr>
        <w:t>EFSD/COVID/DC/D-C/001-24</w:t>
      </w:r>
      <w:r w:rsidRPr="00E36A17">
        <w:rPr>
          <w:rFonts w:ascii="Verdana" w:hAnsi="Verdana"/>
          <w:b/>
          <w:bCs/>
          <w:spacing w:val="-2"/>
          <w:sz w:val="20"/>
          <w:szCs w:val="22"/>
          <w:lang w:val="ru-RU"/>
        </w:rPr>
        <w:t>.</w:t>
      </w:r>
      <w:r w:rsidR="00A34EE7" w:rsidRPr="00A34EE7">
        <w:rPr>
          <w:lang w:val="ru-RU"/>
        </w:rPr>
        <w:t xml:space="preserve"> </w:t>
      </w:r>
    </w:p>
    <w:p w14:paraId="3078DE03" w14:textId="77777777" w:rsidR="00A62D0A" w:rsidRPr="00E36A17" w:rsidRDefault="00A62D0A" w:rsidP="00A62D0A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</w:p>
    <w:p w14:paraId="27E9F720" w14:textId="75458C11" w:rsidR="00A62D0A" w:rsidRPr="00E36A17" w:rsidRDefault="00B5016B" w:rsidP="00A62D0A">
      <w:pPr>
        <w:widowControl w:val="0"/>
        <w:rPr>
          <w:rFonts w:ascii="Verdana" w:hAnsi="Verdana"/>
          <w:sz w:val="20"/>
          <w:szCs w:val="22"/>
          <w:lang w:val="ru-RU"/>
        </w:rPr>
      </w:pPr>
      <w:r w:rsidRPr="00E36A17">
        <w:rPr>
          <w:rFonts w:ascii="Verdana" w:hAnsi="Verdana"/>
          <w:color w:val="000000"/>
          <w:sz w:val="20"/>
          <w:lang w:val="ru-RU"/>
        </w:rPr>
        <w:t>Г</w:t>
      </w:r>
      <w:r w:rsidR="004907F6" w:rsidRPr="00E36A17">
        <w:rPr>
          <w:rFonts w:ascii="Verdana" w:hAnsi="Verdana"/>
          <w:color w:val="000000"/>
          <w:sz w:val="20"/>
          <w:lang w:val="ru-RU"/>
        </w:rPr>
        <w:t>осударственное учреждение</w:t>
      </w:r>
      <w:r w:rsidRPr="00E36A17">
        <w:rPr>
          <w:rFonts w:ascii="Verdana" w:hAnsi="Verdana"/>
          <w:color w:val="000000"/>
          <w:sz w:val="20"/>
          <w:lang w:val="ru-RU"/>
        </w:rPr>
        <w:t xml:space="preserve"> «Агентство по реализации программ здравоохранения» Министерства Здравоохранения </w:t>
      </w:r>
      <w:r w:rsidR="004907F6" w:rsidRPr="00E36A17">
        <w:rPr>
          <w:rFonts w:ascii="Verdana" w:hAnsi="Verdana"/>
          <w:color w:val="000000"/>
          <w:sz w:val="20"/>
          <w:lang w:val="ru-RU"/>
        </w:rPr>
        <w:t>Республики Армения</w:t>
      </w:r>
    </w:p>
    <w:p w14:paraId="01AF8267" w14:textId="2FBD4A86" w:rsidR="00FB1BC5" w:rsidRPr="00E36A17" w:rsidRDefault="00FB1BC5" w:rsidP="00A62D0A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Юр. Адрес:</w:t>
      </w:r>
      <w:r w:rsidR="00B5016B" w:rsidRPr="00E36A17">
        <w:rPr>
          <w:rFonts w:ascii="Verdana" w:hAnsi="Verdana"/>
          <w:color w:val="000000"/>
          <w:sz w:val="20"/>
          <w:lang w:val="ru-RU"/>
        </w:rPr>
        <w:t xml:space="preserve"> П-т Комитаса 49/4, Ереван, 0051, РА (5-й этаж)</w:t>
      </w:r>
    </w:p>
    <w:p w14:paraId="78B1BF93" w14:textId="75C96A82" w:rsidR="00FB1BC5" w:rsidRPr="00E36A17" w:rsidRDefault="00C609BF" w:rsidP="00A62D0A">
      <w:pPr>
        <w:suppressAutoHyphens/>
        <w:jc w:val="both"/>
        <w:rPr>
          <w:rFonts w:ascii="Verdana" w:hAnsi="Verdana"/>
          <w:spacing w:val="-2"/>
          <w:sz w:val="20"/>
          <w:szCs w:val="22"/>
          <w:lang w:val="ru-RU"/>
        </w:rPr>
      </w:pPr>
      <w:r>
        <w:rPr>
          <w:rFonts w:ascii="Verdana" w:hAnsi="Verdana"/>
          <w:spacing w:val="-2"/>
          <w:sz w:val="20"/>
          <w:szCs w:val="22"/>
          <w:lang w:val="ru-RU"/>
        </w:rPr>
        <w:t>ФИО</w:t>
      </w:r>
      <w:bookmarkStart w:id="0" w:name="_GoBack"/>
      <w:bookmarkEnd w:id="0"/>
      <w:r w:rsidR="004907F6" w:rsidRPr="00E36A17">
        <w:rPr>
          <w:rFonts w:ascii="Verdana" w:hAnsi="Verdana"/>
          <w:spacing w:val="-2"/>
          <w:sz w:val="20"/>
          <w:szCs w:val="22"/>
          <w:lang w:val="ru-RU"/>
        </w:rPr>
        <w:t>:</w:t>
      </w:r>
      <w:r w:rsidR="00B5016B" w:rsidRPr="00E36A17">
        <w:rPr>
          <w:rFonts w:ascii="Verdana" w:hAnsi="Verdana"/>
          <w:b/>
          <w:color w:val="000000"/>
          <w:sz w:val="20"/>
          <w:lang w:val="ru-RU"/>
        </w:rPr>
        <w:t xml:space="preserve"> </w:t>
      </w:r>
      <w:r>
        <w:rPr>
          <w:rFonts w:ascii="Verdana" w:hAnsi="Verdana"/>
          <w:b/>
          <w:color w:val="000000"/>
          <w:sz w:val="20"/>
          <w:lang w:val="ru-RU"/>
        </w:rPr>
        <w:t>Ваган Ваганян, заместитель директора.</w:t>
      </w:r>
    </w:p>
    <w:p w14:paraId="57BCF2B5" w14:textId="494E18E2" w:rsidR="00B5016B" w:rsidRPr="00E36A17" w:rsidRDefault="00B5016B" w:rsidP="00B5016B">
      <w:pPr>
        <w:jc w:val="both"/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 xml:space="preserve">Контактное лицо: </w:t>
      </w:r>
      <w:r w:rsidRPr="00E36A17">
        <w:rPr>
          <w:rFonts w:ascii="Verdana" w:hAnsi="Verdana"/>
          <w:b/>
          <w:color w:val="000000"/>
          <w:sz w:val="20"/>
          <w:lang w:val="ru-RU"/>
        </w:rPr>
        <w:t xml:space="preserve">Артур Григорян, Специалист по закупкам: </w:t>
      </w:r>
      <w:hyperlink r:id="rId9" w:history="1">
        <w:r w:rsidRPr="00E36A17">
          <w:rPr>
            <w:rStyle w:val="Hyperlink"/>
            <w:rFonts w:ascii="Verdana" w:hAnsi="Verdana"/>
            <w:sz w:val="20"/>
          </w:rPr>
          <w:t>artur</w:t>
        </w:r>
        <w:r w:rsidRPr="00E36A17">
          <w:rPr>
            <w:rStyle w:val="Hyperlink"/>
            <w:rFonts w:ascii="Verdana" w:hAnsi="Verdana"/>
            <w:sz w:val="20"/>
            <w:lang w:val="ru-RU"/>
          </w:rPr>
          <w:t>.</w:t>
        </w:r>
        <w:r w:rsidRPr="00E36A17">
          <w:rPr>
            <w:rStyle w:val="Hyperlink"/>
            <w:rFonts w:ascii="Verdana" w:hAnsi="Verdana"/>
            <w:sz w:val="20"/>
          </w:rPr>
          <w:t>grigoryan</w:t>
        </w:r>
        <w:r w:rsidRPr="00E36A17">
          <w:rPr>
            <w:rStyle w:val="Hyperlink"/>
            <w:rFonts w:ascii="Verdana" w:hAnsi="Verdana"/>
            <w:sz w:val="20"/>
            <w:lang w:val="ru-RU"/>
          </w:rPr>
          <w:t>@</w:t>
        </w:r>
        <w:r w:rsidRPr="00E36A17">
          <w:rPr>
            <w:rStyle w:val="Hyperlink"/>
            <w:rFonts w:ascii="Verdana" w:hAnsi="Verdana"/>
            <w:sz w:val="20"/>
          </w:rPr>
          <w:t>healthpiu</w:t>
        </w:r>
        <w:r w:rsidRPr="00E36A17">
          <w:rPr>
            <w:rStyle w:val="Hyperlink"/>
            <w:rFonts w:ascii="Verdana" w:hAnsi="Verdana"/>
            <w:sz w:val="20"/>
            <w:lang w:val="ru-RU"/>
          </w:rPr>
          <w:t>.</w:t>
        </w:r>
        <w:r w:rsidRPr="00E36A17">
          <w:rPr>
            <w:rStyle w:val="Hyperlink"/>
            <w:rFonts w:ascii="Verdana" w:hAnsi="Verdana"/>
            <w:sz w:val="20"/>
          </w:rPr>
          <w:t>am</w:t>
        </w:r>
      </w:hyperlink>
      <w:r w:rsidRPr="00E36A17">
        <w:rPr>
          <w:rFonts w:ascii="Verdana" w:hAnsi="Verdana"/>
          <w:color w:val="000000"/>
          <w:sz w:val="20"/>
          <w:lang w:val="ru-RU"/>
        </w:rPr>
        <w:t xml:space="preserve"> </w:t>
      </w:r>
    </w:p>
    <w:p w14:paraId="7AE8388E" w14:textId="22C8BC6E" w:rsidR="00B5016B" w:rsidRPr="00E36A17" w:rsidRDefault="00FB1BC5" w:rsidP="00B5016B">
      <w:pPr>
        <w:jc w:val="both"/>
        <w:rPr>
          <w:rFonts w:ascii="Verdana" w:hAnsi="Verdana"/>
          <w:color w:val="000000"/>
          <w:sz w:val="20"/>
        </w:rPr>
      </w:pPr>
      <w:r w:rsidRPr="00E36A17">
        <w:rPr>
          <w:rFonts w:ascii="Verdana" w:hAnsi="Verdana"/>
          <w:spacing w:val="-2"/>
          <w:sz w:val="20"/>
          <w:szCs w:val="22"/>
          <w:lang w:val="ru-RU"/>
        </w:rPr>
        <w:t>Тел</w:t>
      </w:r>
      <w:r w:rsidRPr="00E36A17">
        <w:rPr>
          <w:rFonts w:ascii="Verdana" w:hAnsi="Verdana"/>
          <w:spacing w:val="-2"/>
          <w:sz w:val="20"/>
          <w:szCs w:val="22"/>
        </w:rPr>
        <w:t xml:space="preserve">. </w:t>
      </w:r>
      <w:r w:rsidR="00B5016B" w:rsidRPr="00E36A17">
        <w:rPr>
          <w:rFonts w:ascii="Verdana" w:hAnsi="Verdana"/>
          <w:color w:val="000000"/>
          <w:sz w:val="20"/>
        </w:rPr>
        <w:t>(+374 10) 29 75 36, (+374 10) 29 75 37</w:t>
      </w:r>
    </w:p>
    <w:p w14:paraId="6F0081AA" w14:textId="2236FEFF" w:rsidR="00A62D0A" w:rsidRPr="00E36A17" w:rsidRDefault="00B5016B" w:rsidP="00A62D0A">
      <w:pPr>
        <w:rPr>
          <w:rFonts w:ascii="Verdana" w:eastAsiaTheme="minorEastAsia" w:hAnsi="Verdana"/>
          <w:sz w:val="20"/>
          <w:szCs w:val="22"/>
          <w:lang w:val="fr-BE" w:eastAsia="zh-CN"/>
        </w:rPr>
      </w:pPr>
      <w:r w:rsidRPr="00E36A17">
        <w:rPr>
          <w:rFonts w:ascii="Verdana" w:eastAsiaTheme="minorEastAsia" w:hAnsi="Verdana"/>
          <w:sz w:val="20"/>
          <w:szCs w:val="22"/>
          <w:lang w:val="fr-BE" w:eastAsia="zh-CN"/>
        </w:rPr>
        <w:t>E-mail :</w:t>
      </w:r>
      <w:r w:rsidR="00A62D0A" w:rsidRPr="00E36A17">
        <w:rPr>
          <w:rFonts w:ascii="Verdana" w:eastAsiaTheme="minorEastAsia" w:hAnsi="Verdana"/>
          <w:sz w:val="20"/>
          <w:szCs w:val="22"/>
          <w:lang w:val="fr-BE" w:eastAsia="zh-CN"/>
        </w:rPr>
        <w:t xml:space="preserve"> </w:t>
      </w:r>
      <w:hyperlink r:id="rId10" w:history="1">
        <w:r w:rsidRPr="00E36A17">
          <w:rPr>
            <w:rStyle w:val="Hyperlink"/>
            <w:rFonts w:ascii="Verdana" w:hAnsi="Verdana"/>
            <w:sz w:val="20"/>
          </w:rPr>
          <w:t>info@healthpiu.am</w:t>
        </w:r>
      </w:hyperlink>
      <w:r w:rsidRPr="00E36A17">
        <w:rPr>
          <w:rFonts w:ascii="Verdana" w:hAnsi="Verdana"/>
          <w:color w:val="000000"/>
          <w:sz w:val="20"/>
        </w:rPr>
        <w:t xml:space="preserve">  </w:t>
      </w:r>
    </w:p>
    <w:p w14:paraId="017B462E" w14:textId="2DFDB6D0" w:rsidR="00A62D0A" w:rsidRPr="00E36A17" w:rsidRDefault="00A62D0A" w:rsidP="00A62D0A">
      <w:pPr>
        <w:rPr>
          <w:rStyle w:val="Hyperlink"/>
          <w:rFonts w:ascii="Verdana" w:eastAsiaTheme="minorEastAsia" w:hAnsi="Verdana"/>
          <w:sz w:val="20"/>
          <w:lang w:val="ru-RU"/>
        </w:rPr>
      </w:pPr>
      <w:r w:rsidRPr="00E36A17">
        <w:rPr>
          <w:rFonts w:ascii="Verdana" w:eastAsiaTheme="minorEastAsia" w:hAnsi="Verdana"/>
          <w:sz w:val="20"/>
          <w:szCs w:val="22"/>
          <w:lang w:val="ru-RU" w:eastAsia="zh-CN"/>
        </w:rPr>
        <w:t xml:space="preserve">Официальный веб адрес Получателя: </w:t>
      </w:r>
      <w:hyperlink r:id="rId11" w:history="1">
        <w:r w:rsidR="00B5016B" w:rsidRPr="00E36A17">
          <w:rPr>
            <w:rStyle w:val="Hyperlink"/>
            <w:rFonts w:ascii="Verdana" w:eastAsiaTheme="minorEastAsia" w:hAnsi="Verdana"/>
            <w:sz w:val="20"/>
            <w:szCs w:val="22"/>
            <w:lang w:eastAsia="zh-CN"/>
          </w:rPr>
          <w:t>www</w:t>
        </w:r>
        <w:r w:rsidR="00B5016B" w:rsidRPr="00E36A17">
          <w:rPr>
            <w:rStyle w:val="Hyperlink"/>
            <w:rFonts w:ascii="Verdana" w:eastAsiaTheme="minorEastAsia" w:hAnsi="Verdana"/>
            <w:sz w:val="20"/>
            <w:szCs w:val="22"/>
            <w:lang w:val="ru-RU" w:eastAsia="zh-CN"/>
          </w:rPr>
          <w:t>.</w:t>
        </w:r>
        <w:r w:rsidR="00B5016B" w:rsidRPr="00E36A17">
          <w:rPr>
            <w:rStyle w:val="Hyperlink"/>
            <w:rFonts w:ascii="Verdana" w:eastAsiaTheme="minorEastAsia" w:hAnsi="Verdana"/>
            <w:sz w:val="20"/>
            <w:szCs w:val="22"/>
            <w:lang w:eastAsia="zh-CN"/>
          </w:rPr>
          <w:t>healthpiu</w:t>
        </w:r>
        <w:r w:rsidR="00B5016B" w:rsidRPr="00E36A17">
          <w:rPr>
            <w:rStyle w:val="Hyperlink"/>
            <w:rFonts w:ascii="Verdana" w:eastAsiaTheme="minorEastAsia" w:hAnsi="Verdana"/>
            <w:sz w:val="20"/>
            <w:szCs w:val="22"/>
            <w:lang w:val="ru-RU" w:eastAsia="zh-CN"/>
          </w:rPr>
          <w:t>.</w:t>
        </w:r>
        <w:r w:rsidR="00B5016B" w:rsidRPr="00E36A17">
          <w:rPr>
            <w:rStyle w:val="Hyperlink"/>
            <w:rFonts w:ascii="Verdana" w:eastAsiaTheme="minorEastAsia" w:hAnsi="Verdana"/>
            <w:sz w:val="20"/>
            <w:szCs w:val="22"/>
            <w:lang w:eastAsia="zh-CN"/>
          </w:rPr>
          <w:t>am</w:t>
        </w:r>
      </w:hyperlink>
      <w:r w:rsidR="00B5016B" w:rsidRPr="00E36A17">
        <w:rPr>
          <w:rStyle w:val="Hyperlink"/>
          <w:rFonts w:ascii="Verdana" w:eastAsiaTheme="minorEastAsia" w:hAnsi="Verdana"/>
          <w:sz w:val="20"/>
          <w:szCs w:val="22"/>
          <w:lang w:val="ru-RU" w:eastAsia="zh-CN"/>
        </w:rPr>
        <w:t xml:space="preserve">  </w:t>
      </w:r>
    </w:p>
    <w:p w14:paraId="3682B211" w14:textId="5C3BA5A6" w:rsidR="009830E4" w:rsidRPr="00E36A17" w:rsidRDefault="00A62D0A" w:rsidP="00B5016B">
      <w:pPr>
        <w:rPr>
          <w:rFonts w:ascii="Verdana" w:hAnsi="Verdana"/>
          <w:spacing w:val="-2"/>
          <w:sz w:val="20"/>
          <w:szCs w:val="22"/>
          <w:lang w:val="ru-RU"/>
        </w:rPr>
      </w:pPr>
      <w:r w:rsidRPr="00E36A17">
        <w:rPr>
          <w:rFonts w:ascii="Verdana" w:eastAsiaTheme="minorEastAsia" w:hAnsi="Verdana"/>
          <w:sz w:val="20"/>
          <w:szCs w:val="22"/>
          <w:lang w:val="ru-RU" w:eastAsia="zh-CN"/>
        </w:rPr>
        <w:t>Официальный сайт</w:t>
      </w:r>
      <w:r w:rsidR="004907F6" w:rsidRPr="00E36A17">
        <w:rPr>
          <w:rFonts w:ascii="Verdana" w:eastAsiaTheme="minorEastAsia" w:hAnsi="Verdana"/>
          <w:sz w:val="20"/>
          <w:szCs w:val="22"/>
          <w:lang w:val="ru-RU" w:eastAsia="zh-CN"/>
        </w:rPr>
        <w:t xml:space="preserve"> ЕФСР</w:t>
      </w:r>
      <w:r w:rsidRPr="00E36A17">
        <w:rPr>
          <w:rFonts w:ascii="Verdana" w:eastAsiaTheme="minorEastAsia" w:hAnsi="Verdana"/>
          <w:sz w:val="20"/>
          <w:szCs w:val="22"/>
          <w:lang w:val="ru-RU" w:eastAsia="zh-CN"/>
        </w:rPr>
        <w:t xml:space="preserve">: </w:t>
      </w:r>
      <w:hyperlink r:id="rId12" w:history="1">
        <w:r w:rsidR="004B62D8" w:rsidRPr="00E36A17">
          <w:rPr>
            <w:rStyle w:val="Hyperlink"/>
            <w:rFonts w:ascii="Verdana" w:eastAsiaTheme="minorEastAsia" w:hAnsi="Verdana"/>
            <w:sz w:val="20"/>
            <w:szCs w:val="22"/>
            <w:lang w:eastAsia="zh-CN"/>
          </w:rPr>
          <w:t>https</w:t>
        </w:r>
        <w:r w:rsidR="004B62D8" w:rsidRPr="00E36A17">
          <w:rPr>
            <w:rStyle w:val="Hyperlink"/>
            <w:rFonts w:ascii="Verdana" w:eastAsiaTheme="minorEastAsia" w:hAnsi="Verdana"/>
            <w:sz w:val="20"/>
            <w:szCs w:val="22"/>
            <w:lang w:val="ru-RU" w:eastAsia="zh-CN"/>
          </w:rPr>
          <w:t>://</w:t>
        </w:r>
        <w:r w:rsidR="004B62D8" w:rsidRPr="00E36A17">
          <w:rPr>
            <w:rStyle w:val="Hyperlink"/>
            <w:rFonts w:ascii="Verdana" w:eastAsiaTheme="minorEastAsia" w:hAnsi="Verdana"/>
            <w:sz w:val="20"/>
            <w:szCs w:val="22"/>
            <w:lang w:eastAsia="zh-CN"/>
          </w:rPr>
          <w:t>efsd</w:t>
        </w:r>
        <w:r w:rsidR="004B62D8" w:rsidRPr="00E36A17">
          <w:rPr>
            <w:rStyle w:val="Hyperlink"/>
            <w:rFonts w:ascii="Verdana" w:eastAsiaTheme="minorEastAsia" w:hAnsi="Verdana"/>
            <w:sz w:val="20"/>
            <w:szCs w:val="22"/>
            <w:lang w:val="ru-RU" w:eastAsia="zh-CN"/>
          </w:rPr>
          <w:t>.</w:t>
        </w:r>
        <w:r w:rsidR="004B62D8" w:rsidRPr="00E36A17">
          <w:rPr>
            <w:rStyle w:val="Hyperlink"/>
            <w:rFonts w:ascii="Verdana" w:eastAsiaTheme="minorEastAsia" w:hAnsi="Verdana"/>
            <w:sz w:val="20"/>
            <w:szCs w:val="22"/>
            <w:lang w:eastAsia="zh-CN"/>
          </w:rPr>
          <w:t>org</w:t>
        </w:r>
      </w:hyperlink>
    </w:p>
    <w:sectPr w:rsidR="009830E4" w:rsidRPr="00E36A17" w:rsidSect="00B5016B">
      <w:headerReference w:type="default" r:id="rId13"/>
      <w:endnotePr>
        <w:numFmt w:val="decimal"/>
      </w:endnotePr>
      <w:pgSz w:w="12240" w:h="15840"/>
      <w:pgMar w:top="993" w:right="1080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A8A7" w14:textId="77777777" w:rsidR="001542BE" w:rsidRDefault="001542BE">
      <w:r>
        <w:separator/>
      </w:r>
    </w:p>
  </w:endnote>
  <w:endnote w:type="continuationSeparator" w:id="0">
    <w:p w14:paraId="7BAAA564" w14:textId="77777777" w:rsidR="001542BE" w:rsidRDefault="001542BE">
      <w:r>
        <w:rPr>
          <w:sz w:val="24"/>
        </w:rPr>
        <w:t xml:space="preserve"> </w:t>
      </w:r>
    </w:p>
  </w:endnote>
  <w:endnote w:type="continuationNotice" w:id="1">
    <w:p w14:paraId="4D0FDA40" w14:textId="77777777" w:rsidR="001542BE" w:rsidRDefault="001542B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DD70" w14:textId="77777777" w:rsidR="001542BE" w:rsidRDefault="001542BE">
      <w:r>
        <w:rPr>
          <w:sz w:val="24"/>
        </w:rPr>
        <w:separator/>
      </w:r>
    </w:p>
  </w:footnote>
  <w:footnote w:type="continuationSeparator" w:id="0">
    <w:p w14:paraId="66F13092" w14:textId="77777777" w:rsidR="001542BE" w:rsidRDefault="001542BE">
      <w:r>
        <w:continuationSeparator/>
      </w:r>
    </w:p>
  </w:footnote>
  <w:footnote w:type="continuationNotice" w:id="1">
    <w:p w14:paraId="55AF0373" w14:textId="77777777" w:rsidR="001542BE" w:rsidRDefault="001542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9E"/>
    <w:multiLevelType w:val="hybridMultilevel"/>
    <w:tmpl w:val="CF1E483E"/>
    <w:lvl w:ilvl="0" w:tplc="1CFC4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879"/>
    <w:multiLevelType w:val="hybridMultilevel"/>
    <w:tmpl w:val="5CE8B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8D40B2"/>
    <w:multiLevelType w:val="multilevel"/>
    <w:tmpl w:val="3F12101A"/>
    <w:lvl w:ilvl="0">
      <w:start w:val="1"/>
      <w:numFmt w:val="bullet"/>
      <w:lvlText w:val="●"/>
      <w:lvlJc w:val="left"/>
      <w:pPr>
        <w:ind w:left="1440" w:hanging="731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15557"/>
    <w:rsid w:val="00020D9C"/>
    <w:rsid w:val="00024148"/>
    <w:rsid w:val="00025D91"/>
    <w:rsid w:val="00026BA1"/>
    <w:rsid w:val="00031EDA"/>
    <w:rsid w:val="000335F9"/>
    <w:rsid w:val="0004044F"/>
    <w:rsid w:val="0004307D"/>
    <w:rsid w:val="000447BE"/>
    <w:rsid w:val="00046052"/>
    <w:rsid w:val="00046F40"/>
    <w:rsid w:val="00057859"/>
    <w:rsid w:val="0006139B"/>
    <w:rsid w:val="0007139E"/>
    <w:rsid w:val="00092523"/>
    <w:rsid w:val="00095418"/>
    <w:rsid w:val="000A168E"/>
    <w:rsid w:val="000A30E3"/>
    <w:rsid w:val="000A4184"/>
    <w:rsid w:val="000A752B"/>
    <w:rsid w:val="000B3749"/>
    <w:rsid w:val="000B3845"/>
    <w:rsid w:val="000C0485"/>
    <w:rsid w:val="000C0EC0"/>
    <w:rsid w:val="000C3E00"/>
    <w:rsid w:val="000C4041"/>
    <w:rsid w:val="000E0FD8"/>
    <w:rsid w:val="000E1271"/>
    <w:rsid w:val="000E462C"/>
    <w:rsid w:val="000F135E"/>
    <w:rsid w:val="000F61CE"/>
    <w:rsid w:val="00102DD8"/>
    <w:rsid w:val="0010302A"/>
    <w:rsid w:val="00106ADF"/>
    <w:rsid w:val="00137802"/>
    <w:rsid w:val="00146D68"/>
    <w:rsid w:val="0015149F"/>
    <w:rsid w:val="001542BE"/>
    <w:rsid w:val="00182D15"/>
    <w:rsid w:val="00190DA4"/>
    <w:rsid w:val="001921E8"/>
    <w:rsid w:val="00196614"/>
    <w:rsid w:val="001A1A09"/>
    <w:rsid w:val="001B0D84"/>
    <w:rsid w:val="001C4752"/>
    <w:rsid w:val="001D2A22"/>
    <w:rsid w:val="001D70EB"/>
    <w:rsid w:val="001E3034"/>
    <w:rsid w:val="001E4344"/>
    <w:rsid w:val="001F573D"/>
    <w:rsid w:val="00200CA4"/>
    <w:rsid w:val="002058A5"/>
    <w:rsid w:val="00230BC0"/>
    <w:rsid w:val="00237B91"/>
    <w:rsid w:val="00240381"/>
    <w:rsid w:val="00241552"/>
    <w:rsid w:val="00247178"/>
    <w:rsid w:val="002536B2"/>
    <w:rsid w:val="00263012"/>
    <w:rsid w:val="00265C3A"/>
    <w:rsid w:val="002727A9"/>
    <w:rsid w:val="0028525D"/>
    <w:rsid w:val="00286D91"/>
    <w:rsid w:val="00290CD2"/>
    <w:rsid w:val="002A3BC2"/>
    <w:rsid w:val="002B0F52"/>
    <w:rsid w:val="002B3E5F"/>
    <w:rsid w:val="002B44D3"/>
    <w:rsid w:val="002C4377"/>
    <w:rsid w:val="002D19EC"/>
    <w:rsid w:val="003008B3"/>
    <w:rsid w:val="00305A12"/>
    <w:rsid w:val="003074DB"/>
    <w:rsid w:val="00313C0B"/>
    <w:rsid w:val="0033158C"/>
    <w:rsid w:val="00336EC8"/>
    <w:rsid w:val="00341F4C"/>
    <w:rsid w:val="00347025"/>
    <w:rsid w:val="00354CBB"/>
    <w:rsid w:val="00357959"/>
    <w:rsid w:val="00372355"/>
    <w:rsid w:val="003763EB"/>
    <w:rsid w:val="00380417"/>
    <w:rsid w:val="00382B31"/>
    <w:rsid w:val="00387680"/>
    <w:rsid w:val="00394CE1"/>
    <w:rsid w:val="003A0857"/>
    <w:rsid w:val="003A1728"/>
    <w:rsid w:val="003B04F4"/>
    <w:rsid w:val="003B0ADD"/>
    <w:rsid w:val="003B7CC9"/>
    <w:rsid w:val="003C312B"/>
    <w:rsid w:val="003C4F0C"/>
    <w:rsid w:val="003E0451"/>
    <w:rsid w:val="003F2359"/>
    <w:rsid w:val="003F3AED"/>
    <w:rsid w:val="003F4563"/>
    <w:rsid w:val="004011E2"/>
    <w:rsid w:val="004019F6"/>
    <w:rsid w:val="00407DE4"/>
    <w:rsid w:val="0043384D"/>
    <w:rsid w:val="00436995"/>
    <w:rsid w:val="00447B7B"/>
    <w:rsid w:val="004506BD"/>
    <w:rsid w:val="004644F7"/>
    <w:rsid w:val="00466AC3"/>
    <w:rsid w:val="004759BC"/>
    <w:rsid w:val="00477663"/>
    <w:rsid w:val="00482E5A"/>
    <w:rsid w:val="004907F6"/>
    <w:rsid w:val="00496FF5"/>
    <w:rsid w:val="004A2CC3"/>
    <w:rsid w:val="004A3CC9"/>
    <w:rsid w:val="004A5E02"/>
    <w:rsid w:val="004B1519"/>
    <w:rsid w:val="004B4E61"/>
    <w:rsid w:val="004B62D8"/>
    <w:rsid w:val="004C1911"/>
    <w:rsid w:val="004C3F92"/>
    <w:rsid w:val="004D20E3"/>
    <w:rsid w:val="004D62BD"/>
    <w:rsid w:val="004E1D3D"/>
    <w:rsid w:val="004E721D"/>
    <w:rsid w:val="00503229"/>
    <w:rsid w:val="005332E9"/>
    <w:rsid w:val="005553CA"/>
    <w:rsid w:val="00561114"/>
    <w:rsid w:val="00562962"/>
    <w:rsid w:val="00566579"/>
    <w:rsid w:val="005767D7"/>
    <w:rsid w:val="00577A69"/>
    <w:rsid w:val="00580486"/>
    <w:rsid w:val="0058277A"/>
    <w:rsid w:val="00585A1F"/>
    <w:rsid w:val="00585FDB"/>
    <w:rsid w:val="0059205A"/>
    <w:rsid w:val="00593053"/>
    <w:rsid w:val="00595AD2"/>
    <w:rsid w:val="005A0276"/>
    <w:rsid w:val="005A7978"/>
    <w:rsid w:val="005B3E18"/>
    <w:rsid w:val="005E18B9"/>
    <w:rsid w:val="005E51B8"/>
    <w:rsid w:val="005E7E9D"/>
    <w:rsid w:val="005F2DC7"/>
    <w:rsid w:val="00607EED"/>
    <w:rsid w:val="006137B9"/>
    <w:rsid w:val="0063011F"/>
    <w:rsid w:val="00655874"/>
    <w:rsid w:val="00684E8F"/>
    <w:rsid w:val="006B1C44"/>
    <w:rsid w:val="006B6ADD"/>
    <w:rsid w:val="006D6898"/>
    <w:rsid w:val="006E3DFC"/>
    <w:rsid w:val="006E54A9"/>
    <w:rsid w:val="006E5CE5"/>
    <w:rsid w:val="006F26B0"/>
    <w:rsid w:val="006F3706"/>
    <w:rsid w:val="006F5347"/>
    <w:rsid w:val="007105A6"/>
    <w:rsid w:val="00711053"/>
    <w:rsid w:val="00713B18"/>
    <w:rsid w:val="00713EEF"/>
    <w:rsid w:val="007326A7"/>
    <w:rsid w:val="00741466"/>
    <w:rsid w:val="00756405"/>
    <w:rsid w:val="00760143"/>
    <w:rsid w:val="00764323"/>
    <w:rsid w:val="0076472D"/>
    <w:rsid w:val="00785CA1"/>
    <w:rsid w:val="007862BF"/>
    <w:rsid w:val="00786E94"/>
    <w:rsid w:val="00793841"/>
    <w:rsid w:val="007A1212"/>
    <w:rsid w:val="007A403C"/>
    <w:rsid w:val="007C39E0"/>
    <w:rsid w:val="007D3560"/>
    <w:rsid w:val="007D3B8F"/>
    <w:rsid w:val="007D59F6"/>
    <w:rsid w:val="007E5502"/>
    <w:rsid w:val="007E5B5A"/>
    <w:rsid w:val="007F1979"/>
    <w:rsid w:val="007F33F1"/>
    <w:rsid w:val="008174CB"/>
    <w:rsid w:val="00825B5C"/>
    <w:rsid w:val="00830AEB"/>
    <w:rsid w:val="0083275E"/>
    <w:rsid w:val="008367FA"/>
    <w:rsid w:val="00844A37"/>
    <w:rsid w:val="008706A1"/>
    <w:rsid w:val="00870969"/>
    <w:rsid w:val="00877B1E"/>
    <w:rsid w:val="00885131"/>
    <w:rsid w:val="008929AC"/>
    <w:rsid w:val="008A4AA7"/>
    <w:rsid w:val="008A4CA5"/>
    <w:rsid w:val="008A6B8F"/>
    <w:rsid w:val="008B4AB8"/>
    <w:rsid w:val="008C1333"/>
    <w:rsid w:val="008D38F1"/>
    <w:rsid w:val="008D3F73"/>
    <w:rsid w:val="008F2097"/>
    <w:rsid w:val="009076B1"/>
    <w:rsid w:val="00916E24"/>
    <w:rsid w:val="009206B1"/>
    <w:rsid w:val="0092546E"/>
    <w:rsid w:val="00930D65"/>
    <w:rsid w:val="00933356"/>
    <w:rsid w:val="00942183"/>
    <w:rsid w:val="00945686"/>
    <w:rsid w:val="009456E0"/>
    <w:rsid w:val="00956154"/>
    <w:rsid w:val="00966352"/>
    <w:rsid w:val="009830E4"/>
    <w:rsid w:val="00985891"/>
    <w:rsid w:val="00986C60"/>
    <w:rsid w:val="00992B10"/>
    <w:rsid w:val="009A68A1"/>
    <w:rsid w:val="009B2BC7"/>
    <w:rsid w:val="009B6EC4"/>
    <w:rsid w:val="009C3C43"/>
    <w:rsid w:val="009C747E"/>
    <w:rsid w:val="009D56FB"/>
    <w:rsid w:val="009F0C75"/>
    <w:rsid w:val="009F486C"/>
    <w:rsid w:val="00A05A45"/>
    <w:rsid w:val="00A06E79"/>
    <w:rsid w:val="00A15215"/>
    <w:rsid w:val="00A16511"/>
    <w:rsid w:val="00A16A74"/>
    <w:rsid w:val="00A34EE7"/>
    <w:rsid w:val="00A533EC"/>
    <w:rsid w:val="00A62D0A"/>
    <w:rsid w:val="00A64E8E"/>
    <w:rsid w:val="00A90DFA"/>
    <w:rsid w:val="00AA1638"/>
    <w:rsid w:val="00AB71C1"/>
    <w:rsid w:val="00AC02B8"/>
    <w:rsid w:val="00AD5781"/>
    <w:rsid w:val="00AD6E20"/>
    <w:rsid w:val="00AD7A6C"/>
    <w:rsid w:val="00AF5E1D"/>
    <w:rsid w:val="00B20153"/>
    <w:rsid w:val="00B249EE"/>
    <w:rsid w:val="00B3630A"/>
    <w:rsid w:val="00B5016B"/>
    <w:rsid w:val="00B51FD8"/>
    <w:rsid w:val="00B6775C"/>
    <w:rsid w:val="00B75D8B"/>
    <w:rsid w:val="00B944A5"/>
    <w:rsid w:val="00BA3456"/>
    <w:rsid w:val="00BA4299"/>
    <w:rsid w:val="00BB32C4"/>
    <w:rsid w:val="00BC1063"/>
    <w:rsid w:val="00BC1BB9"/>
    <w:rsid w:val="00BC6B7F"/>
    <w:rsid w:val="00BD14B2"/>
    <w:rsid w:val="00BD6CBC"/>
    <w:rsid w:val="00BE02DF"/>
    <w:rsid w:val="00BF1701"/>
    <w:rsid w:val="00BF2D1D"/>
    <w:rsid w:val="00BF71D0"/>
    <w:rsid w:val="00C0050F"/>
    <w:rsid w:val="00C1195A"/>
    <w:rsid w:val="00C13B41"/>
    <w:rsid w:val="00C1422C"/>
    <w:rsid w:val="00C24317"/>
    <w:rsid w:val="00C24DF1"/>
    <w:rsid w:val="00C30FAD"/>
    <w:rsid w:val="00C454F1"/>
    <w:rsid w:val="00C474E9"/>
    <w:rsid w:val="00C52CE5"/>
    <w:rsid w:val="00C55CCD"/>
    <w:rsid w:val="00C55D76"/>
    <w:rsid w:val="00C560DE"/>
    <w:rsid w:val="00C57B80"/>
    <w:rsid w:val="00C609BF"/>
    <w:rsid w:val="00C70D43"/>
    <w:rsid w:val="00C935C0"/>
    <w:rsid w:val="00CA0BF7"/>
    <w:rsid w:val="00CA57A7"/>
    <w:rsid w:val="00CA7992"/>
    <w:rsid w:val="00CB1151"/>
    <w:rsid w:val="00CC7475"/>
    <w:rsid w:val="00CD158A"/>
    <w:rsid w:val="00CD73BF"/>
    <w:rsid w:val="00CE523E"/>
    <w:rsid w:val="00CF4F6F"/>
    <w:rsid w:val="00D109FB"/>
    <w:rsid w:val="00D12271"/>
    <w:rsid w:val="00D12616"/>
    <w:rsid w:val="00D2171A"/>
    <w:rsid w:val="00D24F28"/>
    <w:rsid w:val="00D32D48"/>
    <w:rsid w:val="00D35A53"/>
    <w:rsid w:val="00D51573"/>
    <w:rsid w:val="00D54128"/>
    <w:rsid w:val="00D54880"/>
    <w:rsid w:val="00D5618A"/>
    <w:rsid w:val="00D66483"/>
    <w:rsid w:val="00D73E47"/>
    <w:rsid w:val="00D83835"/>
    <w:rsid w:val="00D8414F"/>
    <w:rsid w:val="00D87595"/>
    <w:rsid w:val="00D93FF0"/>
    <w:rsid w:val="00D9585D"/>
    <w:rsid w:val="00DA15DD"/>
    <w:rsid w:val="00DB57B1"/>
    <w:rsid w:val="00DC36FD"/>
    <w:rsid w:val="00DD057C"/>
    <w:rsid w:val="00DD7362"/>
    <w:rsid w:val="00DF4F57"/>
    <w:rsid w:val="00E00495"/>
    <w:rsid w:val="00E0638E"/>
    <w:rsid w:val="00E07E32"/>
    <w:rsid w:val="00E23A00"/>
    <w:rsid w:val="00E23AFF"/>
    <w:rsid w:val="00E329B9"/>
    <w:rsid w:val="00E36A17"/>
    <w:rsid w:val="00E46201"/>
    <w:rsid w:val="00E53D38"/>
    <w:rsid w:val="00E93FE7"/>
    <w:rsid w:val="00E9624E"/>
    <w:rsid w:val="00E96434"/>
    <w:rsid w:val="00E96630"/>
    <w:rsid w:val="00EA4BD9"/>
    <w:rsid w:val="00EB265D"/>
    <w:rsid w:val="00EB52A3"/>
    <w:rsid w:val="00EB5460"/>
    <w:rsid w:val="00EB6C01"/>
    <w:rsid w:val="00EC50B8"/>
    <w:rsid w:val="00EC756B"/>
    <w:rsid w:val="00EE42C1"/>
    <w:rsid w:val="00EE462A"/>
    <w:rsid w:val="00F030F2"/>
    <w:rsid w:val="00F14D58"/>
    <w:rsid w:val="00F151AF"/>
    <w:rsid w:val="00F17486"/>
    <w:rsid w:val="00F5335D"/>
    <w:rsid w:val="00F542D5"/>
    <w:rsid w:val="00F56B34"/>
    <w:rsid w:val="00F61749"/>
    <w:rsid w:val="00F63325"/>
    <w:rsid w:val="00F6395C"/>
    <w:rsid w:val="00F67564"/>
    <w:rsid w:val="00F711CC"/>
    <w:rsid w:val="00F76335"/>
    <w:rsid w:val="00F8761F"/>
    <w:rsid w:val="00F90C10"/>
    <w:rsid w:val="00F90D41"/>
    <w:rsid w:val="00F91475"/>
    <w:rsid w:val="00FB1BC5"/>
    <w:rsid w:val="00FB5CAD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s0">
    <w:name w:val="s0"/>
    <w:rsid w:val="00EE462A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E23A00"/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2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piu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ealthpiu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ur.grigoryan@healthpiu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C8FE-AF22-4623-8FC4-239AB58A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4985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Artur Grigoryan</cp:lastModifiedBy>
  <cp:revision>6</cp:revision>
  <cp:lastPrinted>2024-02-02T09:54:00Z</cp:lastPrinted>
  <dcterms:created xsi:type="dcterms:W3CDTF">2024-01-31T07:02:00Z</dcterms:created>
  <dcterms:modified xsi:type="dcterms:W3CDTF">2024-02-05T12:15:00Z</dcterms:modified>
</cp:coreProperties>
</file>