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27B7" w14:textId="77777777" w:rsidR="00941C72" w:rsidRPr="00941C72" w:rsidRDefault="008A3146" w:rsidP="008A3146">
      <w:pPr>
        <w:jc w:val="center"/>
        <w:rPr>
          <w:rFonts w:ascii="Times New Roman" w:hAnsi="Times New Roman"/>
          <w:b/>
          <w:bCs/>
          <w:sz w:val="24"/>
          <w:szCs w:val="24"/>
          <w:lang w:val="en-US"/>
        </w:rPr>
      </w:pPr>
      <w:r w:rsidRPr="008A3146">
        <w:rPr>
          <w:rFonts w:ascii="Times New Roman" w:hAnsi="Times New Roman"/>
          <w:b/>
          <w:bCs/>
          <w:sz w:val="24"/>
          <w:szCs w:val="24"/>
          <w:lang w:val="en-US"/>
        </w:rPr>
        <w:t>TERMS OF REFERENCE</w:t>
      </w:r>
    </w:p>
    <w:p w14:paraId="6F609E9B" w14:textId="77777777" w:rsidR="00941C72" w:rsidRPr="00941C72" w:rsidRDefault="008A3146" w:rsidP="008A3146">
      <w:pPr>
        <w:jc w:val="center"/>
        <w:rPr>
          <w:rFonts w:ascii="Times New Roman" w:hAnsi="Times New Roman"/>
          <w:bCs/>
          <w:sz w:val="24"/>
          <w:szCs w:val="24"/>
          <w:lang w:val="en-US"/>
        </w:rPr>
      </w:pPr>
      <w:r w:rsidRPr="008A3146">
        <w:rPr>
          <w:rFonts w:ascii="Times New Roman" w:hAnsi="Times New Roman"/>
          <w:bCs/>
          <w:sz w:val="24"/>
          <w:szCs w:val="24"/>
          <w:lang w:val="en-US"/>
        </w:rPr>
        <w:t>for the Audit of Financial Statements</w:t>
      </w:r>
    </w:p>
    <w:p w14:paraId="259008B4" w14:textId="6929459E" w:rsidR="008A3146" w:rsidRPr="008A3146" w:rsidRDefault="008A3146" w:rsidP="008A3146">
      <w:pPr>
        <w:jc w:val="center"/>
        <w:rPr>
          <w:rFonts w:ascii="Times New Roman" w:hAnsi="Times New Roman"/>
          <w:bCs/>
          <w:sz w:val="24"/>
          <w:szCs w:val="24"/>
          <w:lang w:val="en-US"/>
        </w:rPr>
      </w:pPr>
      <w:r w:rsidRPr="008A3146">
        <w:rPr>
          <w:rFonts w:ascii="Times New Roman" w:hAnsi="Times New Roman"/>
          <w:bCs/>
          <w:sz w:val="24"/>
          <w:szCs w:val="24"/>
          <w:lang w:val="en-US"/>
        </w:rPr>
        <w:t>for the Project “Development of an Automated Information System for Taxpayer Categorization ‘Taxpayer Rating’ and a Digital Taxpayer Profile Module in the Kyrgyz Republic”</w:t>
      </w:r>
    </w:p>
    <w:p w14:paraId="21AABB3B" w14:textId="77777777" w:rsidR="008A3146" w:rsidRPr="008A3146" w:rsidRDefault="008A3146" w:rsidP="008A3146">
      <w:pPr>
        <w:jc w:val="center"/>
        <w:rPr>
          <w:rFonts w:ascii="Times New Roman" w:hAnsi="Times New Roman"/>
          <w:bCs/>
          <w:sz w:val="24"/>
          <w:szCs w:val="24"/>
          <w:lang w:val="en-US"/>
        </w:rPr>
      </w:pPr>
      <w:r w:rsidRPr="008A3146">
        <w:rPr>
          <w:rFonts w:ascii="Times New Roman" w:hAnsi="Times New Roman"/>
          <w:bCs/>
          <w:sz w:val="24"/>
          <w:szCs w:val="24"/>
          <w:lang w:val="en-US"/>
        </w:rPr>
        <w:t>for the period: from July 30, 2024 to June 30, 2026</w:t>
      </w:r>
    </w:p>
    <w:p w14:paraId="71AF4C42" w14:textId="77777777" w:rsidR="00F627A9" w:rsidRPr="008A3146" w:rsidRDefault="00F627A9" w:rsidP="004E1A80">
      <w:pPr>
        <w:rPr>
          <w:rFonts w:ascii="Times New Roman" w:hAnsi="Times New Roman"/>
          <w:sz w:val="24"/>
          <w:szCs w:val="24"/>
          <w:lang w:val="en-US"/>
        </w:rPr>
      </w:pPr>
    </w:p>
    <w:tbl>
      <w:tblPr>
        <w:tblStyle w:val="a5"/>
        <w:tblW w:w="0" w:type="auto"/>
        <w:tblLook w:val="04A0" w:firstRow="1" w:lastRow="0" w:firstColumn="1" w:lastColumn="0" w:noHBand="0" w:noVBand="1"/>
      </w:tblPr>
      <w:tblGrid>
        <w:gridCol w:w="459"/>
        <w:gridCol w:w="1663"/>
        <w:gridCol w:w="423"/>
        <w:gridCol w:w="5932"/>
        <w:gridCol w:w="1768"/>
      </w:tblGrid>
      <w:tr w:rsidR="002050E3" w:rsidRPr="00941C72" w14:paraId="6F55E34B" w14:textId="77777777" w:rsidTr="002563D3">
        <w:tc>
          <w:tcPr>
            <w:tcW w:w="2545" w:type="dxa"/>
            <w:gridSpan w:val="3"/>
            <w:vAlign w:val="center"/>
          </w:tcPr>
          <w:p w14:paraId="60D8562A" w14:textId="77777777" w:rsidR="008A3146" w:rsidRPr="008A3146" w:rsidRDefault="008A3146" w:rsidP="008A3146">
            <w:pPr>
              <w:rPr>
                <w:rFonts w:ascii="Times New Roman" w:hAnsi="Times New Roman"/>
                <w:b/>
                <w:sz w:val="24"/>
                <w:szCs w:val="24"/>
              </w:rPr>
            </w:pPr>
            <w:r w:rsidRPr="008A3146">
              <w:rPr>
                <w:rFonts w:ascii="Times New Roman" w:hAnsi="Times New Roman"/>
                <w:b/>
                <w:sz w:val="24"/>
                <w:szCs w:val="24"/>
              </w:rPr>
              <w:t>Project Title:</w:t>
            </w:r>
          </w:p>
          <w:p w14:paraId="6D0D86B2" w14:textId="799EEC33" w:rsidR="002050E3" w:rsidRPr="00051435" w:rsidRDefault="002050E3" w:rsidP="00542D17">
            <w:pPr>
              <w:rPr>
                <w:rFonts w:ascii="Times New Roman" w:hAnsi="Times New Roman"/>
                <w:b/>
                <w:sz w:val="24"/>
                <w:szCs w:val="24"/>
              </w:rPr>
            </w:pPr>
          </w:p>
        </w:tc>
        <w:tc>
          <w:tcPr>
            <w:tcW w:w="7700" w:type="dxa"/>
            <w:gridSpan w:val="2"/>
            <w:vAlign w:val="center"/>
          </w:tcPr>
          <w:p w14:paraId="3AF54B48" w14:textId="3DF476D8" w:rsidR="002050E3" w:rsidRPr="008A3146" w:rsidRDefault="008A3146" w:rsidP="00CE5A53">
            <w:pPr>
              <w:spacing w:after="120" w:line="269" w:lineRule="auto"/>
              <w:jc w:val="both"/>
              <w:rPr>
                <w:rFonts w:ascii="Times New Roman" w:hAnsi="Times New Roman"/>
                <w:sz w:val="24"/>
                <w:szCs w:val="24"/>
                <w:lang w:val="en-US"/>
              </w:rPr>
            </w:pPr>
            <w:r w:rsidRPr="008A3146">
              <w:rPr>
                <w:rFonts w:ascii="Times New Roman" w:hAnsi="Times New Roman"/>
                <w:sz w:val="24"/>
                <w:szCs w:val="24"/>
                <w:lang w:val="en-US"/>
              </w:rPr>
              <w:t>Development of an Automated Information System for Taxpayer Categorization “Taxpayer Rating” and a Digital Taxpayer Profile Module in the Kyrgyz Republic (hereinafter referred to as the Project)</w:t>
            </w:r>
          </w:p>
        </w:tc>
      </w:tr>
      <w:tr w:rsidR="002050E3" w:rsidRPr="00941C72" w14:paraId="3595E322" w14:textId="77777777" w:rsidTr="002563D3">
        <w:trPr>
          <w:trHeight w:val="343"/>
        </w:trPr>
        <w:tc>
          <w:tcPr>
            <w:tcW w:w="2545" w:type="dxa"/>
            <w:gridSpan w:val="3"/>
            <w:vAlign w:val="center"/>
          </w:tcPr>
          <w:p w14:paraId="4BC6DD00" w14:textId="77777777" w:rsidR="008A3146" w:rsidRPr="008A3146" w:rsidRDefault="008A3146" w:rsidP="008A3146">
            <w:pPr>
              <w:rPr>
                <w:rFonts w:ascii="Times New Roman" w:hAnsi="Times New Roman"/>
                <w:b/>
                <w:sz w:val="24"/>
                <w:szCs w:val="24"/>
              </w:rPr>
            </w:pPr>
            <w:r w:rsidRPr="008A3146">
              <w:rPr>
                <w:rFonts w:ascii="Times New Roman" w:hAnsi="Times New Roman"/>
                <w:b/>
                <w:sz w:val="24"/>
                <w:szCs w:val="24"/>
              </w:rPr>
              <w:t>Client:</w:t>
            </w:r>
          </w:p>
          <w:p w14:paraId="4CFDA1CA" w14:textId="5ADC2D68" w:rsidR="002050E3" w:rsidRPr="00051435" w:rsidRDefault="002050E3" w:rsidP="00542D17">
            <w:pPr>
              <w:rPr>
                <w:rFonts w:ascii="Times New Roman" w:hAnsi="Times New Roman"/>
                <w:b/>
                <w:sz w:val="24"/>
                <w:szCs w:val="24"/>
              </w:rPr>
            </w:pPr>
          </w:p>
        </w:tc>
        <w:tc>
          <w:tcPr>
            <w:tcW w:w="7700" w:type="dxa"/>
            <w:gridSpan w:val="2"/>
            <w:vAlign w:val="center"/>
          </w:tcPr>
          <w:p w14:paraId="3934B1CD" w14:textId="5EC57E0E" w:rsidR="002050E3" w:rsidRPr="008A3146" w:rsidRDefault="008A3146" w:rsidP="008A4133">
            <w:pPr>
              <w:rPr>
                <w:rFonts w:ascii="Times New Roman" w:hAnsi="Times New Roman"/>
                <w:sz w:val="24"/>
                <w:szCs w:val="24"/>
                <w:lang w:val="en-US"/>
              </w:rPr>
            </w:pPr>
            <w:r w:rsidRPr="008A3146">
              <w:rPr>
                <w:rFonts w:ascii="Times New Roman" w:hAnsi="Times New Roman"/>
                <w:sz w:val="24"/>
                <w:szCs w:val="24"/>
                <w:lang w:val="en-US"/>
              </w:rPr>
              <w:t>State Tax Service under the Cabinet of Ministers of the Kyrgyz Republic</w:t>
            </w:r>
          </w:p>
        </w:tc>
      </w:tr>
      <w:tr w:rsidR="002050E3" w:rsidRPr="00051435" w14:paraId="6FB51280" w14:textId="77777777" w:rsidTr="002563D3">
        <w:trPr>
          <w:trHeight w:val="343"/>
        </w:trPr>
        <w:tc>
          <w:tcPr>
            <w:tcW w:w="2545" w:type="dxa"/>
            <w:gridSpan w:val="3"/>
            <w:vAlign w:val="center"/>
          </w:tcPr>
          <w:p w14:paraId="65882D5D" w14:textId="77777777" w:rsidR="008A3146" w:rsidRPr="008A3146" w:rsidRDefault="008A3146" w:rsidP="008A3146">
            <w:pPr>
              <w:rPr>
                <w:rFonts w:ascii="Times New Roman" w:hAnsi="Times New Roman"/>
                <w:b/>
                <w:sz w:val="24"/>
                <w:szCs w:val="24"/>
              </w:rPr>
            </w:pPr>
            <w:r w:rsidRPr="008A3146">
              <w:rPr>
                <w:rFonts w:ascii="Times New Roman" w:hAnsi="Times New Roman"/>
                <w:b/>
                <w:sz w:val="24"/>
                <w:szCs w:val="24"/>
              </w:rPr>
              <w:t>Source of Audit Financing:</w:t>
            </w:r>
          </w:p>
          <w:p w14:paraId="52376B23" w14:textId="3B2A6C44" w:rsidR="002050E3" w:rsidRPr="00051435" w:rsidRDefault="002050E3" w:rsidP="00542D17">
            <w:pPr>
              <w:rPr>
                <w:rFonts w:ascii="Times New Roman" w:hAnsi="Times New Roman"/>
                <w:b/>
                <w:sz w:val="24"/>
                <w:szCs w:val="24"/>
              </w:rPr>
            </w:pPr>
          </w:p>
        </w:tc>
        <w:tc>
          <w:tcPr>
            <w:tcW w:w="7700" w:type="dxa"/>
            <w:gridSpan w:val="2"/>
            <w:vAlign w:val="center"/>
          </w:tcPr>
          <w:p w14:paraId="33160B1C" w14:textId="7E2C685C" w:rsidR="002050E3" w:rsidRPr="008A3146" w:rsidRDefault="008A3146" w:rsidP="00E71CDB">
            <w:pPr>
              <w:rPr>
                <w:rFonts w:ascii="Times New Roman" w:hAnsi="Times New Roman"/>
                <w:sz w:val="24"/>
                <w:szCs w:val="24"/>
                <w:lang w:val="en-US"/>
              </w:rPr>
            </w:pPr>
            <w:r w:rsidRPr="008A3146">
              <w:rPr>
                <w:rFonts w:ascii="Times New Roman" w:hAnsi="Times New Roman"/>
                <w:sz w:val="24"/>
                <w:szCs w:val="24"/>
                <w:lang w:val="en-US"/>
              </w:rPr>
              <w:t xml:space="preserve">Funds from the Eurasian Stabilization and Development Fund under the above-mentioned Project, in accordance with the Grant Agreement signed on December 19, 2023 (hereinafter referred to as the Agreement). </w:t>
            </w:r>
            <w:r w:rsidRPr="008A3146">
              <w:rPr>
                <w:rFonts w:ascii="Times New Roman" w:hAnsi="Times New Roman"/>
                <w:sz w:val="24"/>
                <w:szCs w:val="24"/>
              </w:rPr>
              <w:t>The Agreement came into effect on July 30, 2024.</w:t>
            </w:r>
          </w:p>
        </w:tc>
      </w:tr>
      <w:tr w:rsidR="002050E3" w:rsidRPr="00941C72" w14:paraId="769EDEAC" w14:textId="77777777" w:rsidTr="002563D3">
        <w:trPr>
          <w:trHeight w:val="343"/>
        </w:trPr>
        <w:tc>
          <w:tcPr>
            <w:tcW w:w="2545" w:type="dxa"/>
            <w:gridSpan w:val="3"/>
            <w:vAlign w:val="center"/>
          </w:tcPr>
          <w:p w14:paraId="007A2164" w14:textId="77777777" w:rsidR="008A3146" w:rsidRPr="008A3146" w:rsidRDefault="008A3146" w:rsidP="008A3146">
            <w:pPr>
              <w:rPr>
                <w:rFonts w:ascii="Times New Roman" w:hAnsi="Times New Roman"/>
                <w:b/>
                <w:sz w:val="24"/>
                <w:szCs w:val="24"/>
              </w:rPr>
            </w:pPr>
            <w:r w:rsidRPr="008A3146">
              <w:rPr>
                <w:rFonts w:ascii="Times New Roman" w:hAnsi="Times New Roman"/>
                <w:b/>
                <w:sz w:val="24"/>
                <w:szCs w:val="24"/>
              </w:rPr>
              <w:t>Type of Audit:</w:t>
            </w:r>
          </w:p>
          <w:p w14:paraId="1093B6D5" w14:textId="2CDB9F47" w:rsidR="002050E3" w:rsidRPr="00051435" w:rsidRDefault="002050E3" w:rsidP="00542D17">
            <w:pPr>
              <w:rPr>
                <w:rFonts w:ascii="Times New Roman" w:hAnsi="Times New Roman"/>
                <w:b/>
                <w:sz w:val="24"/>
                <w:szCs w:val="24"/>
              </w:rPr>
            </w:pPr>
          </w:p>
        </w:tc>
        <w:tc>
          <w:tcPr>
            <w:tcW w:w="7700" w:type="dxa"/>
            <w:gridSpan w:val="2"/>
          </w:tcPr>
          <w:p w14:paraId="0DD9C673" w14:textId="4AF11AEE" w:rsidR="008A3146" w:rsidRPr="008A3146" w:rsidRDefault="008A3146" w:rsidP="001716CD">
            <w:pPr>
              <w:jc w:val="both"/>
              <w:rPr>
                <w:rFonts w:ascii="Times New Roman" w:hAnsi="Times New Roman"/>
                <w:sz w:val="24"/>
                <w:szCs w:val="24"/>
                <w:lang w:val="en-US"/>
              </w:rPr>
            </w:pPr>
            <w:r w:rsidRPr="008A3146">
              <w:rPr>
                <w:rFonts w:ascii="Times New Roman" w:hAnsi="Times New Roman"/>
                <w:sz w:val="24"/>
                <w:szCs w:val="24"/>
                <w:lang w:val="en-US"/>
              </w:rPr>
              <w:t>Audit of Expenses and Financial Statements for the Specified Period</w:t>
            </w:r>
          </w:p>
        </w:tc>
      </w:tr>
      <w:tr w:rsidR="00A77F8D" w:rsidRPr="00941C72" w14:paraId="64C246DF" w14:textId="77777777" w:rsidTr="002563D3">
        <w:trPr>
          <w:trHeight w:val="343"/>
        </w:trPr>
        <w:tc>
          <w:tcPr>
            <w:tcW w:w="2545" w:type="dxa"/>
            <w:gridSpan w:val="3"/>
            <w:vAlign w:val="center"/>
          </w:tcPr>
          <w:p w14:paraId="231B9076" w14:textId="77777777" w:rsidR="008A3146" w:rsidRPr="008A3146" w:rsidRDefault="008A3146" w:rsidP="008A3146">
            <w:pPr>
              <w:rPr>
                <w:rFonts w:ascii="Times New Roman" w:hAnsi="Times New Roman"/>
                <w:b/>
                <w:sz w:val="24"/>
                <w:szCs w:val="24"/>
              </w:rPr>
            </w:pPr>
            <w:r w:rsidRPr="008A3146">
              <w:rPr>
                <w:rFonts w:ascii="Times New Roman" w:hAnsi="Times New Roman"/>
                <w:b/>
                <w:sz w:val="24"/>
                <w:szCs w:val="24"/>
              </w:rPr>
              <w:t>Purpose of the Audit:</w:t>
            </w:r>
          </w:p>
          <w:p w14:paraId="4B1BD505" w14:textId="4A1BAF29" w:rsidR="00A77F8D" w:rsidRPr="00051435" w:rsidRDefault="00A77F8D" w:rsidP="00A77F8D">
            <w:pPr>
              <w:rPr>
                <w:rFonts w:ascii="Times New Roman" w:hAnsi="Times New Roman"/>
                <w:b/>
                <w:sz w:val="24"/>
                <w:szCs w:val="24"/>
              </w:rPr>
            </w:pPr>
          </w:p>
        </w:tc>
        <w:tc>
          <w:tcPr>
            <w:tcW w:w="7700" w:type="dxa"/>
            <w:gridSpan w:val="2"/>
          </w:tcPr>
          <w:p w14:paraId="05C8005B" w14:textId="7AFBD7EE" w:rsidR="00A77F8D" w:rsidRPr="008A3146" w:rsidRDefault="008A3146" w:rsidP="00A77F8D">
            <w:pPr>
              <w:jc w:val="both"/>
              <w:rPr>
                <w:rFonts w:ascii="Times New Roman" w:hAnsi="Times New Roman"/>
                <w:sz w:val="24"/>
                <w:szCs w:val="24"/>
                <w:lang w:val="en-US"/>
              </w:rPr>
            </w:pPr>
            <w:r w:rsidRPr="008A3146">
              <w:rPr>
                <w:rFonts w:ascii="Times New Roman" w:hAnsi="Times New Roman"/>
                <w:sz w:val="24"/>
                <w:szCs w:val="24"/>
                <w:lang w:val="en-US"/>
              </w:rPr>
              <w:t>The purpose of the audit is to conduct an independent audit of the Project’s financial statements for the period from July 30, 2024, to June 30, 2026.</w:t>
            </w:r>
          </w:p>
        </w:tc>
      </w:tr>
      <w:tr w:rsidR="00EF518C" w:rsidRPr="00941C72" w14:paraId="2FE27DAB" w14:textId="77777777" w:rsidTr="002563D3">
        <w:trPr>
          <w:trHeight w:val="343"/>
        </w:trPr>
        <w:tc>
          <w:tcPr>
            <w:tcW w:w="2545" w:type="dxa"/>
            <w:gridSpan w:val="3"/>
            <w:vAlign w:val="center"/>
          </w:tcPr>
          <w:p w14:paraId="09A5FA74" w14:textId="77777777" w:rsidR="008A3146" w:rsidRPr="008A3146" w:rsidRDefault="008A3146" w:rsidP="008A3146">
            <w:pPr>
              <w:rPr>
                <w:rFonts w:ascii="Times New Roman" w:hAnsi="Times New Roman"/>
                <w:b/>
                <w:sz w:val="24"/>
                <w:szCs w:val="24"/>
              </w:rPr>
            </w:pPr>
            <w:r w:rsidRPr="008A3146">
              <w:rPr>
                <w:rFonts w:ascii="Times New Roman" w:hAnsi="Times New Roman"/>
                <w:b/>
                <w:sz w:val="24"/>
                <w:szCs w:val="24"/>
              </w:rPr>
              <w:t>Audit Service Delivery Period:</w:t>
            </w:r>
          </w:p>
          <w:p w14:paraId="47D175D4" w14:textId="7D964A1B" w:rsidR="00EF518C" w:rsidRPr="00051435" w:rsidRDefault="00EF518C" w:rsidP="00542D17">
            <w:pPr>
              <w:rPr>
                <w:rFonts w:ascii="Times New Roman" w:hAnsi="Times New Roman"/>
                <w:b/>
                <w:sz w:val="24"/>
                <w:szCs w:val="24"/>
              </w:rPr>
            </w:pPr>
          </w:p>
        </w:tc>
        <w:tc>
          <w:tcPr>
            <w:tcW w:w="7700" w:type="dxa"/>
            <w:gridSpan w:val="2"/>
            <w:vAlign w:val="center"/>
          </w:tcPr>
          <w:p w14:paraId="3C1FCC04" w14:textId="77777777" w:rsidR="008A3146" w:rsidRPr="008A3146" w:rsidRDefault="008A3146" w:rsidP="008A3146">
            <w:pPr>
              <w:spacing w:before="60" w:after="120"/>
              <w:rPr>
                <w:rFonts w:ascii="Times New Roman" w:hAnsi="Times New Roman"/>
                <w:sz w:val="24"/>
                <w:szCs w:val="24"/>
                <w:u w:val="single"/>
                <w:lang w:val="en-US"/>
              </w:rPr>
            </w:pPr>
            <w:r w:rsidRPr="008A3146">
              <w:rPr>
                <w:rFonts w:ascii="Times New Roman" w:hAnsi="Times New Roman"/>
                <w:sz w:val="24"/>
                <w:szCs w:val="24"/>
                <w:u w:val="single"/>
                <w:lang w:val="en-US"/>
              </w:rPr>
              <w:t>Audit Period: from July 30, 2024, to June 30, 2026</w:t>
            </w:r>
          </w:p>
          <w:p w14:paraId="7CB5EEA1" w14:textId="77777777" w:rsidR="00941C72" w:rsidRPr="00941C72" w:rsidRDefault="008A3146" w:rsidP="008A3146">
            <w:pPr>
              <w:spacing w:before="60" w:after="120"/>
              <w:rPr>
                <w:rFonts w:ascii="Times New Roman" w:hAnsi="Times New Roman"/>
                <w:sz w:val="24"/>
                <w:szCs w:val="24"/>
                <w:lang w:val="en-US"/>
              </w:rPr>
            </w:pPr>
            <w:r w:rsidRPr="008A3146">
              <w:rPr>
                <w:rFonts w:ascii="Times New Roman" w:hAnsi="Times New Roman"/>
                <w:sz w:val="24"/>
                <w:szCs w:val="24"/>
                <w:lang w:val="en-US"/>
              </w:rPr>
              <w:t>Commencement of services no later than April 1, 2026;</w:t>
            </w:r>
          </w:p>
          <w:p w14:paraId="6B622997" w14:textId="6D51F877" w:rsidR="00527288" w:rsidRPr="008A3146" w:rsidRDefault="008A3146" w:rsidP="008A3146">
            <w:pPr>
              <w:spacing w:before="60" w:after="120"/>
              <w:rPr>
                <w:rFonts w:ascii="Times New Roman" w:hAnsi="Times New Roman"/>
                <w:sz w:val="24"/>
                <w:szCs w:val="24"/>
                <w:lang w:val="en-US"/>
              </w:rPr>
            </w:pPr>
            <w:r w:rsidRPr="008A3146">
              <w:rPr>
                <w:rFonts w:ascii="Times New Roman" w:hAnsi="Times New Roman"/>
                <w:sz w:val="24"/>
                <w:szCs w:val="24"/>
                <w:lang w:val="en-US"/>
              </w:rPr>
              <w:t>Submission of the agreed audit report and management letter no later than June 30, 2026.</w:t>
            </w:r>
          </w:p>
        </w:tc>
      </w:tr>
      <w:tr w:rsidR="00486D17" w:rsidRPr="00051435" w14:paraId="15BB5E58" w14:textId="77777777" w:rsidTr="002563D3">
        <w:trPr>
          <w:trHeight w:val="343"/>
        </w:trPr>
        <w:tc>
          <w:tcPr>
            <w:tcW w:w="2545" w:type="dxa"/>
            <w:gridSpan w:val="3"/>
            <w:vAlign w:val="center"/>
          </w:tcPr>
          <w:p w14:paraId="6342B9C0" w14:textId="77777777" w:rsidR="008A3146" w:rsidRPr="008A3146" w:rsidRDefault="008A3146" w:rsidP="008A3146">
            <w:pPr>
              <w:spacing w:before="120" w:after="120"/>
              <w:rPr>
                <w:rFonts w:ascii="Times New Roman" w:hAnsi="Times New Roman"/>
                <w:b/>
                <w:sz w:val="24"/>
                <w:szCs w:val="24"/>
              </w:rPr>
            </w:pPr>
            <w:r w:rsidRPr="008A3146">
              <w:rPr>
                <w:rFonts w:ascii="Times New Roman" w:hAnsi="Times New Roman"/>
                <w:b/>
                <w:sz w:val="24"/>
                <w:szCs w:val="24"/>
              </w:rPr>
              <w:t>Place of Service Delivery:</w:t>
            </w:r>
          </w:p>
          <w:p w14:paraId="600058B0" w14:textId="4BB1136A" w:rsidR="00486D17" w:rsidRPr="00051435" w:rsidRDefault="00486D17" w:rsidP="001A0E24">
            <w:pPr>
              <w:spacing w:before="120" w:after="120"/>
              <w:rPr>
                <w:rFonts w:ascii="Times New Roman" w:hAnsi="Times New Roman"/>
                <w:b/>
                <w:sz w:val="24"/>
                <w:szCs w:val="24"/>
              </w:rPr>
            </w:pPr>
          </w:p>
        </w:tc>
        <w:tc>
          <w:tcPr>
            <w:tcW w:w="7700" w:type="dxa"/>
            <w:gridSpan w:val="2"/>
            <w:vAlign w:val="center"/>
          </w:tcPr>
          <w:p w14:paraId="08573C92" w14:textId="47EA5529" w:rsidR="00486D17" w:rsidRPr="008A3146" w:rsidRDefault="008A3146" w:rsidP="001A0E24">
            <w:pPr>
              <w:spacing w:before="120" w:after="120"/>
              <w:rPr>
                <w:rFonts w:ascii="Times New Roman" w:hAnsi="Times New Roman"/>
                <w:sz w:val="24"/>
                <w:szCs w:val="24"/>
                <w:lang w:val="en-US"/>
              </w:rPr>
            </w:pPr>
            <w:r w:rsidRPr="008A3146">
              <w:rPr>
                <w:rFonts w:ascii="Times New Roman" w:hAnsi="Times New Roman"/>
                <w:sz w:val="24"/>
                <w:szCs w:val="24"/>
              </w:rPr>
              <w:t>Kyrgyz Republic, Bishkek.</w:t>
            </w:r>
          </w:p>
        </w:tc>
      </w:tr>
      <w:tr w:rsidR="00A77F8D" w:rsidRPr="00941C72" w14:paraId="539AA6BD" w14:textId="77777777" w:rsidTr="002563D3">
        <w:trPr>
          <w:trHeight w:val="1658"/>
        </w:trPr>
        <w:tc>
          <w:tcPr>
            <w:tcW w:w="2545" w:type="dxa"/>
            <w:gridSpan w:val="3"/>
            <w:vAlign w:val="center"/>
          </w:tcPr>
          <w:p w14:paraId="570A0AD7" w14:textId="77777777" w:rsidR="008A3146" w:rsidRPr="008A3146" w:rsidRDefault="008A3146" w:rsidP="008A3146">
            <w:pPr>
              <w:rPr>
                <w:rFonts w:ascii="Times New Roman" w:hAnsi="Times New Roman"/>
                <w:b/>
                <w:sz w:val="24"/>
                <w:szCs w:val="24"/>
              </w:rPr>
            </w:pPr>
            <w:r w:rsidRPr="008A3146">
              <w:rPr>
                <w:rFonts w:ascii="Times New Roman" w:hAnsi="Times New Roman"/>
                <w:b/>
                <w:sz w:val="24"/>
                <w:szCs w:val="24"/>
              </w:rPr>
              <w:t>Scope of Services:</w:t>
            </w:r>
          </w:p>
          <w:p w14:paraId="1EFBCDAF" w14:textId="23AA4AF3" w:rsidR="00A77F8D" w:rsidRPr="00051435" w:rsidRDefault="00A77F8D" w:rsidP="00A77F8D">
            <w:pPr>
              <w:rPr>
                <w:rFonts w:ascii="Times New Roman" w:hAnsi="Times New Roman"/>
                <w:b/>
                <w:sz w:val="24"/>
                <w:szCs w:val="24"/>
              </w:rPr>
            </w:pPr>
          </w:p>
        </w:tc>
        <w:tc>
          <w:tcPr>
            <w:tcW w:w="7700" w:type="dxa"/>
            <w:gridSpan w:val="2"/>
          </w:tcPr>
          <w:p w14:paraId="3E682F07" w14:textId="77777777" w:rsidR="008A3146" w:rsidRPr="008A3146" w:rsidRDefault="008A3146" w:rsidP="008A3146">
            <w:pPr>
              <w:spacing w:before="60" w:after="60"/>
              <w:jc w:val="both"/>
              <w:rPr>
                <w:rFonts w:ascii="Times New Roman" w:hAnsi="Times New Roman"/>
                <w:sz w:val="24"/>
                <w:szCs w:val="24"/>
                <w:lang w:val="en-US"/>
              </w:rPr>
            </w:pPr>
            <w:r w:rsidRPr="008A3146">
              <w:rPr>
                <w:rFonts w:ascii="Times New Roman" w:hAnsi="Times New Roman"/>
                <w:sz w:val="24"/>
                <w:szCs w:val="24"/>
                <w:lang w:val="en-US"/>
              </w:rPr>
              <w:t>The Grant amount is USD 1,450.0 thousand, of which USD 1,310.0 thousand is allocated for the procurement of Goods, Works, and Services in accordance with the Project’s Procurement Plan, and the remaining USD 140.0 thousand is for Operational Expenses, as per the terms of the Agreement.</w:t>
            </w:r>
          </w:p>
          <w:p w14:paraId="3DE0F8A2" w14:textId="77777777" w:rsidR="008A3146" w:rsidRPr="008A3146" w:rsidRDefault="008A3146" w:rsidP="008A3146">
            <w:pPr>
              <w:spacing w:before="60" w:after="60"/>
              <w:jc w:val="both"/>
              <w:rPr>
                <w:rFonts w:ascii="Times New Roman" w:hAnsi="Times New Roman"/>
                <w:sz w:val="24"/>
                <w:szCs w:val="24"/>
                <w:lang w:val="en-US"/>
              </w:rPr>
            </w:pPr>
            <w:r w:rsidRPr="008A3146">
              <w:rPr>
                <w:rFonts w:ascii="Times New Roman" w:hAnsi="Times New Roman"/>
                <w:sz w:val="24"/>
                <w:szCs w:val="24"/>
                <w:lang w:val="en-US"/>
              </w:rPr>
              <w:t>Total expenditures for the audit period from July 30, 2024, to June 30, 2026, are expected to amount to USD 60.7 thousand (Operational Expenses). The distribution of expenses and other indicators by year are presented below:</w:t>
            </w:r>
          </w:p>
          <w:p w14:paraId="03D688C6" w14:textId="77777777" w:rsidR="00FE223E" w:rsidRPr="00FE223E" w:rsidRDefault="00FE223E" w:rsidP="00FE223E">
            <w:pPr>
              <w:pStyle w:val="a6"/>
              <w:numPr>
                <w:ilvl w:val="0"/>
                <w:numId w:val="11"/>
              </w:numPr>
              <w:spacing w:before="60" w:after="60"/>
              <w:rPr>
                <w:rFonts w:ascii="Times New Roman" w:hAnsi="Times New Roman"/>
                <w:sz w:val="24"/>
                <w:szCs w:val="24"/>
                <w:lang w:val="en-US"/>
              </w:rPr>
            </w:pPr>
            <w:r w:rsidRPr="00FE223E">
              <w:rPr>
                <w:rFonts w:ascii="Times New Roman" w:hAnsi="Times New Roman"/>
                <w:sz w:val="24"/>
                <w:szCs w:val="24"/>
                <w:lang w:val="en-US"/>
              </w:rPr>
              <w:t>Audit of expenses and financial statements for the period from July 30 to December 31, 2024, in the amount of USD 0, as the Grant funds were disbursed at the beginning of 2025.</w:t>
            </w:r>
          </w:p>
          <w:p w14:paraId="68A05DE5" w14:textId="77777777" w:rsidR="00941C72" w:rsidRPr="00941C72" w:rsidRDefault="00FE223E" w:rsidP="00FE223E">
            <w:pPr>
              <w:pStyle w:val="a6"/>
              <w:numPr>
                <w:ilvl w:val="0"/>
                <w:numId w:val="11"/>
              </w:numPr>
              <w:spacing w:before="60" w:after="60"/>
              <w:rPr>
                <w:rFonts w:ascii="Times New Roman" w:hAnsi="Times New Roman"/>
                <w:sz w:val="24"/>
                <w:szCs w:val="24"/>
                <w:lang w:val="en-US"/>
              </w:rPr>
            </w:pPr>
            <w:r w:rsidRPr="00FE223E">
              <w:rPr>
                <w:rFonts w:ascii="Times New Roman" w:hAnsi="Times New Roman"/>
                <w:sz w:val="24"/>
                <w:szCs w:val="24"/>
                <w:lang w:val="en-US"/>
              </w:rPr>
              <w:t>Audit of expenses and financial statements for the period from January 1 to December 31, 2025, in the amount of USD 30,556.</w:t>
            </w:r>
          </w:p>
          <w:p w14:paraId="5849C814" w14:textId="7CF5468C" w:rsidR="00FE223E" w:rsidRPr="00FE223E" w:rsidRDefault="00FE223E" w:rsidP="00941C72">
            <w:pPr>
              <w:pStyle w:val="a6"/>
              <w:spacing w:before="60" w:after="60"/>
              <w:rPr>
                <w:rFonts w:ascii="Times New Roman" w:hAnsi="Times New Roman"/>
                <w:sz w:val="24"/>
                <w:szCs w:val="24"/>
              </w:rPr>
            </w:pPr>
            <w:r w:rsidRPr="00FE223E">
              <w:rPr>
                <w:rFonts w:ascii="Times New Roman" w:hAnsi="Times New Roman"/>
                <w:sz w:val="24"/>
                <w:szCs w:val="24"/>
              </w:rPr>
              <w:t>Additional details:</w:t>
            </w:r>
          </w:p>
          <w:p w14:paraId="218D914B" w14:textId="77777777" w:rsidR="00FE223E" w:rsidRPr="00FE223E" w:rsidRDefault="00FE223E" w:rsidP="00FE223E">
            <w:pPr>
              <w:pStyle w:val="a6"/>
              <w:numPr>
                <w:ilvl w:val="0"/>
                <w:numId w:val="11"/>
              </w:numPr>
              <w:spacing w:before="60" w:after="60"/>
              <w:rPr>
                <w:rFonts w:ascii="Times New Roman" w:hAnsi="Times New Roman"/>
                <w:sz w:val="24"/>
                <w:szCs w:val="24"/>
                <w:lang w:val="en-US"/>
              </w:rPr>
            </w:pPr>
            <w:r w:rsidRPr="00FE223E">
              <w:rPr>
                <w:rFonts w:ascii="Times New Roman" w:hAnsi="Times New Roman"/>
                <w:sz w:val="24"/>
                <w:szCs w:val="24"/>
                <w:lang w:val="en-US"/>
              </w:rPr>
              <w:t>Volume and number of cash transactions – 146 transactions totaling USD 30,556 (Operational Expenses, including salaries of Project Implementation Team (PIT) specialists, purchase of laptops for the PIT, bank fees, contributions to the Social Fund, and other expenses).</w:t>
            </w:r>
          </w:p>
          <w:p w14:paraId="4F0B9E8C" w14:textId="77777777" w:rsidR="00FE223E" w:rsidRPr="00FE223E" w:rsidRDefault="00FE223E" w:rsidP="00FE223E">
            <w:pPr>
              <w:pStyle w:val="a6"/>
              <w:numPr>
                <w:ilvl w:val="0"/>
                <w:numId w:val="11"/>
              </w:numPr>
              <w:spacing w:before="60" w:after="60"/>
              <w:rPr>
                <w:rFonts w:ascii="Times New Roman" w:hAnsi="Times New Roman"/>
                <w:sz w:val="24"/>
                <w:szCs w:val="24"/>
              </w:rPr>
            </w:pPr>
            <w:r w:rsidRPr="00FE223E">
              <w:rPr>
                <w:rFonts w:ascii="Times New Roman" w:hAnsi="Times New Roman"/>
                <w:sz w:val="24"/>
                <w:szCs w:val="24"/>
                <w:lang w:val="en-US"/>
              </w:rPr>
              <w:lastRenderedPageBreak/>
              <w:t>Audit of expenses and financial statements for the period from January 1 to June 30, 2026, in the amount of USD 30,116.</w:t>
            </w:r>
            <w:r w:rsidRPr="00FE223E">
              <w:rPr>
                <w:rFonts w:ascii="Times New Roman" w:hAnsi="Times New Roman"/>
                <w:sz w:val="24"/>
                <w:szCs w:val="24"/>
                <w:lang w:val="en-US"/>
              </w:rPr>
              <w:br/>
            </w:r>
            <w:r w:rsidRPr="00FE223E">
              <w:rPr>
                <w:rFonts w:ascii="Times New Roman" w:hAnsi="Times New Roman"/>
                <w:sz w:val="24"/>
                <w:szCs w:val="24"/>
              </w:rPr>
              <w:t>Additional details:</w:t>
            </w:r>
          </w:p>
          <w:p w14:paraId="0BCE3276" w14:textId="77777777" w:rsidR="00FE223E" w:rsidRPr="00FE223E" w:rsidRDefault="00FE223E" w:rsidP="00FE223E">
            <w:pPr>
              <w:pStyle w:val="a6"/>
              <w:numPr>
                <w:ilvl w:val="0"/>
                <w:numId w:val="11"/>
              </w:numPr>
              <w:spacing w:before="60" w:after="60"/>
              <w:rPr>
                <w:rFonts w:ascii="Times New Roman" w:hAnsi="Times New Roman"/>
                <w:sz w:val="24"/>
                <w:szCs w:val="24"/>
                <w:lang w:val="en-US"/>
              </w:rPr>
            </w:pPr>
            <w:r w:rsidRPr="00FE223E">
              <w:rPr>
                <w:rFonts w:ascii="Times New Roman" w:hAnsi="Times New Roman"/>
                <w:sz w:val="24"/>
                <w:szCs w:val="24"/>
                <w:lang w:val="en-US"/>
              </w:rPr>
              <w:t>Expected volume and number of cash transactions – 60 transactions totaling USD 30,116 (Operational Expenses, including salaries of PIT specialists, expenses for the Project’s financial statement audit, contributions to the Social Fund, and other expenses).</w:t>
            </w:r>
          </w:p>
          <w:p w14:paraId="2A81E0D2" w14:textId="484DD52B" w:rsidR="00A77F8D" w:rsidRPr="00FE223E" w:rsidRDefault="00FE223E" w:rsidP="00FE223E">
            <w:pPr>
              <w:pStyle w:val="a6"/>
              <w:numPr>
                <w:ilvl w:val="0"/>
                <w:numId w:val="11"/>
              </w:numPr>
              <w:spacing w:before="60" w:after="60"/>
              <w:rPr>
                <w:rFonts w:ascii="Times New Roman" w:hAnsi="Times New Roman"/>
                <w:sz w:val="24"/>
                <w:szCs w:val="24"/>
                <w:lang w:val="en-US"/>
              </w:rPr>
            </w:pPr>
            <w:r w:rsidRPr="00FE223E">
              <w:rPr>
                <w:rFonts w:ascii="Times New Roman" w:hAnsi="Times New Roman"/>
                <w:sz w:val="24"/>
                <w:szCs w:val="24"/>
                <w:lang w:val="en-US"/>
              </w:rPr>
              <w:t>At the time of conducting the audit of financial statements for the specified period, the contract for the “Development and Implementation of the Automated Information System ‘Taxpayer Rating’ and the ‘Taxpayer Profile’ Module,” provided for in the Procurement Plan (STS-CS/QCBS-1), had not been signed.</w:t>
            </w:r>
          </w:p>
        </w:tc>
      </w:tr>
      <w:tr w:rsidR="002050E3" w:rsidRPr="00941C72" w14:paraId="5AAD92B1" w14:textId="77777777" w:rsidTr="002563D3">
        <w:tc>
          <w:tcPr>
            <w:tcW w:w="2545" w:type="dxa"/>
            <w:gridSpan w:val="3"/>
          </w:tcPr>
          <w:p w14:paraId="49F2039A" w14:textId="77777777" w:rsidR="008A3146" w:rsidRPr="008A3146" w:rsidRDefault="008A3146" w:rsidP="008A3146">
            <w:pPr>
              <w:jc w:val="both"/>
              <w:rPr>
                <w:rFonts w:ascii="Times New Roman" w:hAnsi="Times New Roman"/>
                <w:b/>
                <w:sz w:val="24"/>
                <w:szCs w:val="24"/>
              </w:rPr>
            </w:pPr>
            <w:r w:rsidRPr="008A3146">
              <w:rPr>
                <w:rFonts w:ascii="Times New Roman" w:hAnsi="Times New Roman"/>
                <w:b/>
                <w:sz w:val="24"/>
                <w:szCs w:val="24"/>
              </w:rPr>
              <w:lastRenderedPageBreak/>
              <w:t>Key Audit Requirements:</w:t>
            </w:r>
          </w:p>
          <w:p w14:paraId="6EFB8151" w14:textId="224EF3F7" w:rsidR="002050E3" w:rsidRPr="00051435" w:rsidRDefault="002050E3" w:rsidP="002050E3">
            <w:pPr>
              <w:jc w:val="both"/>
              <w:rPr>
                <w:rFonts w:ascii="Times New Roman" w:hAnsi="Times New Roman"/>
                <w:b/>
                <w:sz w:val="24"/>
                <w:szCs w:val="24"/>
              </w:rPr>
            </w:pPr>
          </w:p>
        </w:tc>
        <w:tc>
          <w:tcPr>
            <w:tcW w:w="7700" w:type="dxa"/>
            <w:gridSpan w:val="2"/>
            <w:tcBorders>
              <w:bottom w:val="single" w:sz="4" w:space="0" w:color="auto"/>
            </w:tcBorders>
          </w:tcPr>
          <w:p w14:paraId="6B379D0F" w14:textId="77777777" w:rsidR="00FE223E" w:rsidRPr="00FE223E" w:rsidRDefault="00FE223E" w:rsidP="00FE223E">
            <w:pPr>
              <w:shd w:val="clear" w:color="auto" w:fill="FFFFFF" w:themeFill="background1"/>
              <w:spacing w:after="120"/>
              <w:jc w:val="both"/>
              <w:rPr>
                <w:rFonts w:ascii="Times New Roman" w:hAnsi="Times New Roman"/>
                <w:sz w:val="24"/>
                <w:szCs w:val="24"/>
                <w:lang w:val="en-US"/>
              </w:rPr>
            </w:pPr>
            <w:r w:rsidRPr="00FE223E">
              <w:rPr>
                <w:rFonts w:ascii="Times New Roman" w:hAnsi="Times New Roman"/>
                <w:sz w:val="24"/>
                <w:szCs w:val="24"/>
                <w:lang w:val="en-US"/>
              </w:rPr>
              <w:t>The audit must be conducted in accordance with the requirements of the International Standards on Auditing (ISA), issued by the International Federation of Accountants (IFAC). In accordance with the ISAs, the auditor must plan and perform the audit with particular attention to the following:</w:t>
            </w:r>
          </w:p>
          <w:p w14:paraId="7C0845F5" w14:textId="388F5106" w:rsidR="00FE223E" w:rsidRPr="003F7D3B" w:rsidRDefault="00434DF4" w:rsidP="003F7D3B">
            <w:pPr>
              <w:jc w:val="both"/>
              <w:rPr>
                <w:rFonts w:ascii="Times New Roman" w:eastAsia="Times New Roman" w:hAnsi="Times New Roman"/>
                <w:sz w:val="24"/>
                <w:szCs w:val="24"/>
                <w:lang w:val="en-US" w:eastAsia="en-US"/>
              </w:rPr>
            </w:pPr>
            <w:r w:rsidRPr="003F7D3B">
              <w:rPr>
                <w:rFonts w:ascii="Times New Roman" w:eastAsia="Times New Roman" w:hAnsi="Times New Roman"/>
                <w:b/>
                <w:bCs/>
                <w:sz w:val="24"/>
                <w:szCs w:val="24"/>
                <w:lang w:val="en-US" w:eastAsia="en-US"/>
              </w:rPr>
              <w:t>1</w:t>
            </w:r>
            <w:r w:rsidR="00FE223E" w:rsidRPr="003F7D3B">
              <w:rPr>
                <w:rFonts w:ascii="Times New Roman" w:eastAsia="Times New Roman" w:hAnsi="Times New Roman"/>
                <w:b/>
                <w:bCs/>
                <w:sz w:val="24"/>
                <w:szCs w:val="24"/>
                <w:lang w:val="en-US" w:eastAsia="en-US"/>
              </w:rPr>
              <w:t>)</w:t>
            </w:r>
            <w:r w:rsidR="00FE223E" w:rsidRPr="003F7D3B">
              <w:rPr>
                <w:rFonts w:ascii="Times New Roman" w:eastAsia="Times New Roman" w:hAnsi="Times New Roman"/>
                <w:sz w:val="24"/>
                <w:szCs w:val="24"/>
                <w:lang w:val="en-US" w:eastAsia="en-US"/>
              </w:rPr>
              <w:t xml:space="preserve"> In accordance with </w:t>
            </w:r>
            <w:r w:rsidR="00FE223E" w:rsidRPr="003F7D3B">
              <w:rPr>
                <w:rFonts w:ascii="Times New Roman" w:eastAsia="Times New Roman" w:hAnsi="Times New Roman"/>
                <w:b/>
                <w:bCs/>
                <w:sz w:val="24"/>
                <w:szCs w:val="24"/>
                <w:lang w:val="en-US" w:eastAsia="en-US"/>
              </w:rPr>
              <w:t>ISA 200 “Overall Objectives of the Independent Auditor and the Conduct of an Audit in Accordance with International Standards on Auditing,”</w:t>
            </w:r>
            <w:r w:rsidR="00FE223E" w:rsidRPr="003F7D3B">
              <w:rPr>
                <w:rFonts w:ascii="Times New Roman" w:eastAsia="Times New Roman" w:hAnsi="Times New Roman"/>
                <w:sz w:val="24"/>
                <w:szCs w:val="24"/>
                <w:lang w:val="en-US" w:eastAsia="en-US"/>
              </w:rPr>
              <w:t xml:space="preserve"> the auditor must comply with ethical requirements, including the requirement of independence, in accordance with the Code of Ethics for Professional Accountants issued by the International Ethics Standards Board for Accountants (IESBA Code).</w:t>
            </w:r>
          </w:p>
          <w:p w14:paraId="6470C68E" w14:textId="1F8C8E3E" w:rsidR="00FE223E" w:rsidRPr="003F7D3B" w:rsidRDefault="00434DF4" w:rsidP="003F7D3B">
            <w:pPr>
              <w:jc w:val="both"/>
              <w:rPr>
                <w:rFonts w:ascii="Times New Roman" w:eastAsia="Times New Roman" w:hAnsi="Times New Roman"/>
                <w:sz w:val="24"/>
                <w:szCs w:val="24"/>
                <w:lang w:val="en-US" w:eastAsia="en-US"/>
              </w:rPr>
            </w:pPr>
            <w:r w:rsidRPr="003F7D3B">
              <w:rPr>
                <w:rFonts w:ascii="Times New Roman" w:eastAsia="Times New Roman" w:hAnsi="Times New Roman"/>
                <w:b/>
                <w:bCs/>
                <w:sz w:val="24"/>
                <w:szCs w:val="24"/>
                <w:lang w:val="en-US" w:eastAsia="en-US"/>
              </w:rPr>
              <w:t>2</w:t>
            </w:r>
            <w:r w:rsidR="00FE223E" w:rsidRPr="003F7D3B">
              <w:rPr>
                <w:rFonts w:ascii="Times New Roman" w:eastAsia="Times New Roman" w:hAnsi="Times New Roman"/>
                <w:b/>
                <w:bCs/>
                <w:sz w:val="24"/>
                <w:szCs w:val="24"/>
                <w:lang w:val="en-US" w:eastAsia="en-US"/>
              </w:rPr>
              <w:t>)</w:t>
            </w:r>
            <w:r w:rsidR="00FE223E" w:rsidRPr="003F7D3B">
              <w:rPr>
                <w:rFonts w:ascii="Times New Roman" w:eastAsia="Times New Roman" w:hAnsi="Times New Roman"/>
                <w:sz w:val="24"/>
                <w:szCs w:val="24"/>
                <w:lang w:val="en-US" w:eastAsia="en-US"/>
              </w:rPr>
              <w:t xml:space="preserve"> In accordance with </w:t>
            </w:r>
            <w:r w:rsidR="00FE223E" w:rsidRPr="003F7D3B">
              <w:rPr>
                <w:rFonts w:ascii="Times New Roman" w:eastAsia="Times New Roman" w:hAnsi="Times New Roman"/>
                <w:b/>
                <w:bCs/>
                <w:sz w:val="24"/>
                <w:szCs w:val="24"/>
                <w:lang w:val="en-US" w:eastAsia="en-US"/>
              </w:rPr>
              <w:t>ISA 240 “The Auditor’s Responsibilities Relating to Fraud in an Audit of Financial Statements,”</w:t>
            </w:r>
            <w:r w:rsidR="00FE223E" w:rsidRPr="003F7D3B">
              <w:rPr>
                <w:rFonts w:ascii="Times New Roman" w:eastAsia="Times New Roman" w:hAnsi="Times New Roman"/>
                <w:sz w:val="24"/>
                <w:szCs w:val="24"/>
                <w:lang w:val="en-US" w:eastAsia="en-US"/>
              </w:rPr>
              <w:t xml:space="preserve"> the auditor must identify and assess the risks of material misstatement due to fraud at both the financial statement level and the assertion level regarding classes of transactions, account balances, and disclosures, and design and perform audit procedures in response to the assessed risks.</w:t>
            </w:r>
          </w:p>
          <w:p w14:paraId="557E2DD8" w14:textId="328ACEB0" w:rsidR="00FE223E" w:rsidRPr="003F7D3B" w:rsidRDefault="00434DF4" w:rsidP="003F7D3B">
            <w:pPr>
              <w:jc w:val="both"/>
              <w:rPr>
                <w:rFonts w:ascii="Times New Roman" w:eastAsia="Times New Roman" w:hAnsi="Times New Roman"/>
                <w:sz w:val="24"/>
                <w:szCs w:val="24"/>
                <w:lang w:val="en-US" w:eastAsia="en-US"/>
              </w:rPr>
            </w:pPr>
            <w:r w:rsidRPr="003F7D3B">
              <w:rPr>
                <w:rFonts w:ascii="Times New Roman" w:eastAsia="Times New Roman" w:hAnsi="Times New Roman"/>
                <w:b/>
                <w:bCs/>
                <w:sz w:val="24"/>
                <w:szCs w:val="24"/>
                <w:lang w:val="en-US" w:eastAsia="en-US"/>
              </w:rPr>
              <w:t>3</w:t>
            </w:r>
            <w:r w:rsidR="00FE223E" w:rsidRPr="003F7D3B">
              <w:rPr>
                <w:rFonts w:ascii="Times New Roman" w:eastAsia="Times New Roman" w:hAnsi="Times New Roman"/>
                <w:b/>
                <w:bCs/>
                <w:sz w:val="24"/>
                <w:szCs w:val="24"/>
                <w:lang w:val="en-US" w:eastAsia="en-US"/>
              </w:rPr>
              <w:t>)</w:t>
            </w:r>
            <w:r w:rsidR="00FE223E" w:rsidRPr="003F7D3B">
              <w:rPr>
                <w:rFonts w:ascii="Times New Roman" w:eastAsia="Times New Roman" w:hAnsi="Times New Roman"/>
                <w:sz w:val="24"/>
                <w:szCs w:val="24"/>
                <w:lang w:val="en-US" w:eastAsia="en-US"/>
              </w:rPr>
              <w:t xml:space="preserve"> In accordance with </w:t>
            </w:r>
            <w:r w:rsidR="00FE223E" w:rsidRPr="003F7D3B">
              <w:rPr>
                <w:rFonts w:ascii="Times New Roman" w:eastAsia="Times New Roman" w:hAnsi="Times New Roman"/>
                <w:b/>
                <w:bCs/>
                <w:sz w:val="24"/>
                <w:szCs w:val="24"/>
                <w:lang w:val="en-US" w:eastAsia="en-US"/>
              </w:rPr>
              <w:t>ISA 250 “Consideration of Laws and Regulations in an Audit of Financial Statements,”</w:t>
            </w:r>
            <w:r w:rsidR="00FE223E" w:rsidRPr="003F7D3B">
              <w:rPr>
                <w:rFonts w:ascii="Times New Roman" w:eastAsia="Times New Roman" w:hAnsi="Times New Roman"/>
                <w:sz w:val="24"/>
                <w:szCs w:val="24"/>
                <w:lang w:val="en-US" w:eastAsia="en-US"/>
              </w:rPr>
              <w:t xml:space="preserve"> the auditor must obtain an understanding of the legal and regulatory framework applicable to the entity’s activities and how the entity complies with these laws and regulations. The auditor must perform audit procedures to identify instances of non-compliance that could have a material effect on the financial statements.</w:t>
            </w:r>
          </w:p>
          <w:p w14:paraId="64B1A5C3" w14:textId="27060A8D" w:rsidR="00FE223E" w:rsidRPr="003F7D3B" w:rsidRDefault="00434DF4" w:rsidP="003F7D3B">
            <w:pPr>
              <w:jc w:val="both"/>
              <w:rPr>
                <w:rFonts w:ascii="Times New Roman" w:eastAsia="Times New Roman" w:hAnsi="Times New Roman"/>
                <w:sz w:val="24"/>
                <w:szCs w:val="24"/>
                <w:lang w:val="en-US" w:eastAsia="en-US"/>
              </w:rPr>
            </w:pPr>
            <w:r w:rsidRPr="003F7D3B">
              <w:rPr>
                <w:rFonts w:ascii="Times New Roman" w:eastAsia="Times New Roman" w:hAnsi="Times New Roman"/>
                <w:b/>
                <w:bCs/>
                <w:sz w:val="24"/>
                <w:szCs w:val="24"/>
                <w:lang w:val="en-US" w:eastAsia="en-US"/>
              </w:rPr>
              <w:t>4</w:t>
            </w:r>
            <w:r w:rsidR="00FE223E" w:rsidRPr="003F7D3B">
              <w:rPr>
                <w:rFonts w:ascii="Times New Roman" w:eastAsia="Times New Roman" w:hAnsi="Times New Roman"/>
                <w:b/>
                <w:bCs/>
                <w:sz w:val="24"/>
                <w:szCs w:val="24"/>
                <w:lang w:val="en-US" w:eastAsia="en-US"/>
              </w:rPr>
              <w:t>)</w:t>
            </w:r>
            <w:r w:rsidR="00FE223E" w:rsidRPr="003F7D3B">
              <w:rPr>
                <w:rFonts w:ascii="Times New Roman" w:eastAsia="Times New Roman" w:hAnsi="Times New Roman"/>
                <w:sz w:val="24"/>
                <w:szCs w:val="24"/>
                <w:lang w:val="en-US" w:eastAsia="en-US"/>
              </w:rPr>
              <w:t xml:space="preserve"> In accordance with </w:t>
            </w:r>
            <w:r w:rsidR="00FE223E" w:rsidRPr="003F7D3B">
              <w:rPr>
                <w:rFonts w:ascii="Times New Roman" w:eastAsia="Times New Roman" w:hAnsi="Times New Roman"/>
                <w:b/>
                <w:bCs/>
                <w:sz w:val="24"/>
                <w:szCs w:val="24"/>
                <w:lang w:val="en-US" w:eastAsia="en-US"/>
              </w:rPr>
              <w:t>ISA 260 “Communication with Those Charged with Governance,”</w:t>
            </w:r>
            <w:r w:rsidR="00FE223E" w:rsidRPr="003F7D3B">
              <w:rPr>
                <w:rFonts w:ascii="Times New Roman" w:eastAsia="Times New Roman" w:hAnsi="Times New Roman"/>
                <w:sz w:val="24"/>
                <w:szCs w:val="24"/>
                <w:lang w:val="en-US" w:eastAsia="en-US"/>
              </w:rPr>
              <w:t xml:space="preserve"> the auditor must communicate with those charged with governance on matters related to the financial audit.</w:t>
            </w:r>
          </w:p>
          <w:p w14:paraId="0DE8791B" w14:textId="0EEC15F5" w:rsidR="00FE223E" w:rsidRPr="00FE223E" w:rsidRDefault="00434DF4" w:rsidP="003F7D3B">
            <w:pPr>
              <w:pStyle w:val="HTML"/>
              <w:shd w:val="clear" w:color="auto" w:fill="FFFFFF" w:themeFill="background1"/>
              <w:spacing w:after="120"/>
              <w:jc w:val="both"/>
              <w:rPr>
                <w:rFonts w:ascii="Times New Roman" w:hAnsi="Times New Roman"/>
                <w:sz w:val="24"/>
                <w:szCs w:val="24"/>
              </w:rPr>
            </w:pPr>
            <w:r>
              <w:rPr>
                <w:rFonts w:ascii="Times New Roman" w:hAnsi="Times New Roman"/>
                <w:b/>
                <w:bCs/>
                <w:sz w:val="24"/>
                <w:szCs w:val="24"/>
              </w:rPr>
              <w:t>5</w:t>
            </w:r>
            <w:r w:rsidR="00FE223E" w:rsidRPr="00FE223E">
              <w:rPr>
                <w:rFonts w:ascii="Times New Roman" w:hAnsi="Times New Roman"/>
                <w:b/>
                <w:bCs/>
                <w:sz w:val="24"/>
                <w:szCs w:val="24"/>
              </w:rPr>
              <w:t>)</w:t>
            </w:r>
            <w:r w:rsidR="00FE223E" w:rsidRPr="00FE223E">
              <w:rPr>
                <w:rFonts w:ascii="Times New Roman" w:hAnsi="Times New Roman"/>
                <w:sz w:val="24"/>
                <w:szCs w:val="24"/>
              </w:rPr>
              <w:t xml:space="preserve"> In accordance with </w:t>
            </w:r>
            <w:r w:rsidR="00FE223E" w:rsidRPr="00FE223E">
              <w:rPr>
                <w:rFonts w:ascii="Times New Roman" w:hAnsi="Times New Roman"/>
                <w:b/>
                <w:bCs/>
                <w:sz w:val="24"/>
                <w:szCs w:val="24"/>
              </w:rPr>
              <w:t>ISA 265 “Communicating Deficiencies in Internal Control to Those Charged with Governance and Management,”</w:t>
            </w:r>
            <w:r w:rsidR="00FE223E" w:rsidRPr="00FE223E">
              <w:rPr>
                <w:rFonts w:ascii="Times New Roman" w:hAnsi="Times New Roman"/>
                <w:sz w:val="24"/>
                <w:szCs w:val="24"/>
              </w:rPr>
              <w:t xml:space="preserve"> the auditor must appropriately inform management and those charged with governance of any deficiencies in the internal control system identified during the audit of the financial statements.</w:t>
            </w:r>
          </w:p>
          <w:p w14:paraId="2A7AC6DE" w14:textId="7EA3CB40" w:rsidR="00FE223E" w:rsidRPr="00FE223E" w:rsidRDefault="00434DF4" w:rsidP="003F7D3B">
            <w:pPr>
              <w:pStyle w:val="HTML"/>
              <w:shd w:val="clear" w:color="auto" w:fill="FFFFFF" w:themeFill="background1"/>
              <w:spacing w:after="120"/>
              <w:jc w:val="both"/>
              <w:rPr>
                <w:rFonts w:ascii="Times New Roman" w:hAnsi="Times New Roman"/>
                <w:sz w:val="24"/>
                <w:szCs w:val="24"/>
              </w:rPr>
            </w:pPr>
            <w:r>
              <w:rPr>
                <w:rFonts w:ascii="Times New Roman" w:hAnsi="Times New Roman"/>
                <w:b/>
                <w:bCs/>
                <w:sz w:val="24"/>
                <w:szCs w:val="24"/>
              </w:rPr>
              <w:t>6</w:t>
            </w:r>
            <w:r w:rsidR="00FE223E" w:rsidRPr="00FE223E">
              <w:rPr>
                <w:rFonts w:ascii="Times New Roman" w:hAnsi="Times New Roman"/>
                <w:b/>
                <w:bCs/>
                <w:sz w:val="24"/>
                <w:szCs w:val="24"/>
              </w:rPr>
              <w:t>)</w:t>
            </w:r>
            <w:r w:rsidR="00FE223E" w:rsidRPr="00FE223E">
              <w:rPr>
                <w:rFonts w:ascii="Times New Roman" w:hAnsi="Times New Roman"/>
                <w:sz w:val="24"/>
                <w:szCs w:val="24"/>
              </w:rPr>
              <w:t xml:space="preserve"> In accordance with </w:t>
            </w:r>
            <w:r w:rsidR="00FE223E" w:rsidRPr="00FE223E">
              <w:rPr>
                <w:rFonts w:ascii="Times New Roman" w:hAnsi="Times New Roman"/>
                <w:b/>
                <w:bCs/>
                <w:sz w:val="24"/>
                <w:szCs w:val="24"/>
              </w:rPr>
              <w:t>ISA 330 “The Auditor’s Responses to Assessed Risks,”</w:t>
            </w:r>
            <w:r w:rsidR="00FE223E" w:rsidRPr="00FE223E">
              <w:rPr>
                <w:rFonts w:ascii="Times New Roman" w:hAnsi="Times New Roman"/>
                <w:sz w:val="24"/>
                <w:szCs w:val="24"/>
              </w:rPr>
              <w:t xml:space="preserve"> the auditor must design and implement a system of measures to address the risks of material misstatement assessed at the financial statement level and develop and perform appropriate audit procedures, the nature, timing, </w:t>
            </w:r>
            <w:r w:rsidR="00FE223E" w:rsidRPr="00FE223E">
              <w:rPr>
                <w:rFonts w:ascii="Times New Roman" w:hAnsi="Times New Roman"/>
                <w:sz w:val="24"/>
                <w:szCs w:val="24"/>
              </w:rPr>
              <w:lastRenderedPageBreak/>
              <w:t>and extent of which are based on the assessed risk levels and aimed at mitigating those risks.</w:t>
            </w:r>
          </w:p>
          <w:p w14:paraId="432C061E" w14:textId="1C78BA6D" w:rsidR="00FE223E" w:rsidRPr="00FE223E" w:rsidRDefault="00434DF4" w:rsidP="003F7D3B">
            <w:pPr>
              <w:pStyle w:val="HTML"/>
              <w:shd w:val="clear" w:color="auto" w:fill="FFFFFF" w:themeFill="background1"/>
              <w:spacing w:after="120"/>
              <w:jc w:val="both"/>
              <w:rPr>
                <w:rFonts w:ascii="Times New Roman" w:hAnsi="Times New Roman"/>
                <w:sz w:val="24"/>
                <w:szCs w:val="24"/>
              </w:rPr>
            </w:pPr>
            <w:r w:rsidRPr="00434DF4">
              <w:rPr>
                <w:rFonts w:ascii="Times New Roman" w:hAnsi="Times New Roman"/>
                <w:b/>
                <w:bCs/>
                <w:sz w:val="24"/>
                <w:szCs w:val="24"/>
              </w:rPr>
              <w:t>7</w:t>
            </w:r>
            <w:r w:rsidR="00FE223E" w:rsidRPr="00FE223E">
              <w:rPr>
                <w:rFonts w:ascii="Times New Roman" w:hAnsi="Times New Roman"/>
                <w:b/>
                <w:bCs/>
                <w:sz w:val="24"/>
                <w:szCs w:val="24"/>
              </w:rPr>
              <w:t>)</w:t>
            </w:r>
            <w:r w:rsidR="00FE223E" w:rsidRPr="00FE223E">
              <w:rPr>
                <w:rFonts w:ascii="Times New Roman" w:hAnsi="Times New Roman"/>
                <w:sz w:val="24"/>
                <w:szCs w:val="24"/>
              </w:rPr>
              <w:t xml:space="preserve"> In accordance with </w:t>
            </w:r>
            <w:r w:rsidR="00FE223E" w:rsidRPr="00FE223E">
              <w:rPr>
                <w:rFonts w:ascii="Times New Roman" w:hAnsi="Times New Roman"/>
                <w:b/>
                <w:bCs/>
                <w:sz w:val="24"/>
                <w:szCs w:val="24"/>
              </w:rPr>
              <w:t>ISA 402 “Audit Considerations Relating to an Entity Using a Service Organization,”</w:t>
            </w:r>
            <w:r w:rsidR="00FE223E" w:rsidRPr="00FE223E">
              <w:rPr>
                <w:rFonts w:ascii="Times New Roman" w:hAnsi="Times New Roman"/>
                <w:sz w:val="24"/>
                <w:szCs w:val="24"/>
              </w:rPr>
              <w:t xml:space="preserve"> when certain activities of the audited entity are performed by an external organization, the auditor must obtain an understanding of the nature and significance of the services provided by the service organization and their impact on the user entity’s internal control system, sufficient to provide an appropriate basis for identifying and assessing risks of material misstatement, and design and perform audit procedures in response to those risks. If necessary, the auditor should obtain information about the control measures in the service organization.</w:t>
            </w:r>
          </w:p>
          <w:p w14:paraId="0AF39414" w14:textId="078F2840" w:rsidR="00FE223E" w:rsidRPr="00FE223E" w:rsidRDefault="00434DF4" w:rsidP="003F7D3B">
            <w:pPr>
              <w:pStyle w:val="HTML"/>
              <w:shd w:val="clear" w:color="auto" w:fill="FFFFFF" w:themeFill="background1"/>
              <w:spacing w:after="120"/>
              <w:jc w:val="both"/>
              <w:rPr>
                <w:rFonts w:ascii="Times New Roman" w:hAnsi="Times New Roman"/>
                <w:sz w:val="24"/>
                <w:szCs w:val="24"/>
              </w:rPr>
            </w:pPr>
            <w:r>
              <w:rPr>
                <w:rFonts w:ascii="Times New Roman" w:hAnsi="Times New Roman"/>
                <w:b/>
                <w:bCs/>
                <w:sz w:val="24"/>
                <w:szCs w:val="24"/>
              </w:rPr>
              <w:t>8</w:t>
            </w:r>
            <w:r w:rsidR="00FE223E" w:rsidRPr="00FE223E">
              <w:rPr>
                <w:rFonts w:ascii="Times New Roman" w:hAnsi="Times New Roman"/>
                <w:b/>
                <w:bCs/>
                <w:sz w:val="24"/>
                <w:szCs w:val="24"/>
              </w:rPr>
              <w:t>)</w:t>
            </w:r>
            <w:r w:rsidR="00FE223E" w:rsidRPr="00FE223E">
              <w:rPr>
                <w:rFonts w:ascii="Times New Roman" w:hAnsi="Times New Roman"/>
                <w:sz w:val="24"/>
                <w:szCs w:val="24"/>
              </w:rPr>
              <w:t xml:space="preserve"> In accordance with </w:t>
            </w:r>
            <w:r w:rsidR="00FE223E" w:rsidRPr="00FE223E">
              <w:rPr>
                <w:rFonts w:ascii="Times New Roman" w:hAnsi="Times New Roman"/>
                <w:b/>
                <w:bCs/>
                <w:sz w:val="24"/>
                <w:szCs w:val="24"/>
              </w:rPr>
              <w:t>ISA 580 “Written Representations,”</w:t>
            </w:r>
            <w:r w:rsidR="00FE223E" w:rsidRPr="00FE223E">
              <w:rPr>
                <w:rFonts w:ascii="Times New Roman" w:hAnsi="Times New Roman"/>
                <w:sz w:val="24"/>
                <w:szCs w:val="24"/>
              </w:rPr>
              <w:t xml:space="preserve"> as part of the audit process, the auditor is expected to obtain written confirmations from management and, where appropriate, from those charged with governance.</w:t>
            </w:r>
          </w:p>
          <w:p w14:paraId="5D56815C" w14:textId="36D61625" w:rsidR="002118CD" w:rsidRPr="00FE223E" w:rsidRDefault="00434DF4" w:rsidP="003F7D3B">
            <w:pPr>
              <w:pStyle w:val="HTML"/>
              <w:shd w:val="clear" w:color="auto" w:fill="FFFFFF" w:themeFill="background1"/>
              <w:spacing w:after="120"/>
              <w:jc w:val="both"/>
              <w:rPr>
                <w:rFonts w:ascii="Times New Roman" w:hAnsi="Times New Roman"/>
                <w:sz w:val="24"/>
                <w:szCs w:val="24"/>
              </w:rPr>
            </w:pPr>
            <w:r>
              <w:rPr>
                <w:rFonts w:ascii="Times New Roman" w:hAnsi="Times New Roman"/>
                <w:b/>
                <w:bCs/>
                <w:sz w:val="24"/>
                <w:szCs w:val="24"/>
              </w:rPr>
              <w:t>9</w:t>
            </w:r>
            <w:r w:rsidR="00FE223E" w:rsidRPr="00FE223E">
              <w:rPr>
                <w:rFonts w:ascii="Times New Roman" w:hAnsi="Times New Roman"/>
                <w:b/>
                <w:bCs/>
                <w:sz w:val="24"/>
                <w:szCs w:val="24"/>
              </w:rPr>
              <w:t>)</w:t>
            </w:r>
            <w:r w:rsidR="00FE223E" w:rsidRPr="00FE223E">
              <w:rPr>
                <w:rFonts w:ascii="Times New Roman" w:hAnsi="Times New Roman"/>
                <w:sz w:val="24"/>
                <w:szCs w:val="24"/>
              </w:rPr>
              <w:t xml:space="preserve"> In accordance with the provisions of </w:t>
            </w:r>
            <w:r w:rsidR="00FE223E" w:rsidRPr="00FE223E">
              <w:rPr>
                <w:rFonts w:ascii="Times New Roman" w:hAnsi="Times New Roman"/>
                <w:b/>
                <w:bCs/>
                <w:sz w:val="24"/>
                <w:szCs w:val="24"/>
              </w:rPr>
              <w:t>ISQM 1 “Quality Management for Firms that Perform Audits or Reviews of Financial Statements, or Other Assurance or Related Services Engagements,”</w:t>
            </w:r>
            <w:r w:rsidR="00FE223E" w:rsidRPr="00FE223E">
              <w:rPr>
                <w:rFonts w:ascii="Times New Roman" w:hAnsi="Times New Roman"/>
                <w:sz w:val="24"/>
                <w:szCs w:val="24"/>
              </w:rPr>
              <w:t xml:space="preserve"> the auditor must design, implement, and maintain a system of quality management that provides reasonable assurance that the auditor complies with professional standards and applicable legal and regulatory requirements, and that issued conclusions and reports from the engagement are appropriate in the circumstances.</w:t>
            </w:r>
          </w:p>
        </w:tc>
      </w:tr>
      <w:tr w:rsidR="002050E3" w:rsidRPr="00941C72" w14:paraId="779AF0C1" w14:textId="77777777" w:rsidTr="002563D3">
        <w:tc>
          <w:tcPr>
            <w:tcW w:w="2545" w:type="dxa"/>
            <w:gridSpan w:val="3"/>
          </w:tcPr>
          <w:p w14:paraId="3A79CFB7" w14:textId="77777777" w:rsidR="008A3146" w:rsidRPr="008A3146" w:rsidRDefault="008A3146" w:rsidP="008A3146">
            <w:pPr>
              <w:jc w:val="both"/>
              <w:rPr>
                <w:rFonts w:ascii="Times New Roman" w:hAnsi="Times New Roman"/>
                <w:b/>
                <w:sz w:val="24"/>
                <w:szCs w:val="24"/>
                <w:lang w:val="en-US"/>
              </w:rPr>
            </w:pPr>
            <w:r w:rsidRPr="008A3146">
              <w:rPr>
                <w:rFonts w:ascii="Times New Roman" w:hAnsi="Times New Roman"/>
                <w:b/>
                <w:sz w:val="24"/>
                <w:szCs w:val="24"/>
                <w:lang w:val="en-US"/>
              </w:rPr>
              <w:lastRenderedPageBreak/>
              <w:t>Main Responsibilities and Tasks of the Auditor:</w:t>
            </w:r>
          </w:p>
          <w:p w14:paraId="4FE17C32" w14:textId="7D978FEF" w:rsidR="002050E3" w:rsidRPr="008A3146" w:rsidRDefault="002050E3" w:rsidP="002050E3">
            <w:pPr>
              <w:jc w:val="both"/>
              <w:rPr>
                <w:rFonts w:ascii="Times New Roman" w:hAnsi="Times New Roman"/>
                <w:b/>
                <w:sz w:val="24"/>
                <w:szCs w:val="24"/>
                <w:lang w:val="en-US"/>
              </w:rPr>
            </w:pPr>
          </w:p>
        </w:tc>
        <w:tc>
          <w:tcPr>
            <w:tcW w:w="7700" w:type="dxa"/>
            <w:gridSpan w:val="2"/>
          </w:tcPr>
          <w:p w14:paraId="7BFCE3B3" w14:textId="041AE33A" w:rsidR="005E516D"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1</w:t>
            </w:r>
            <w:r w:rsidR="005E516D" w:rsidRPr="00BB3E61">
              <w:rPr>
                <w:rFonts w:ascii="Times New Roman" w:hAnsi="Times New Roman"/>
                <w:b/>
                <w:bCs/>
                <w:sz w:val="24"/>
                <w:lang w:val="en-US"/>
              </w:rPr>
              <w:t>)</w:t>
            </w:r>
            <w:r w:rsidR="005E516D" w:rsidRPr="00BB3E61">
              <w:rPr>
                <w:rFonts w:ascii="Times New Roman" w:hAnsi="Times New Roman"/>
                <w:sz w:val="24"/>
                <w:lang w:val="en-US"/>
              </w:rPr>
              <w:t xml:space="preserve"> Conducting an independent audit, preparing, and providing the Client with an expert opinion on the reasonableness and legality of the use of Grant funds provided under the Grant Agreement from the Eurasian Stabilization and Development Fund dated December 19, 2023 (hereinafter referred to as the Grant Agreement).</w:t>
            </w:r>
          </w:p>
          <w:p w14:paraId="2FB83CE5" w14:textId="744BE96C" w:rsidR="005E516D"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2</w:t>
            </w:r>
            <w:r w:rsidR="005E516D" w:rsidRPr="00BB3E61">
              <w:rPr>
                <w:rFonts w:ascii="Times New Roman" w:hAnsi="Times New Roman"/>
                <w:b/>
                <w:bCs/>
                <w:sz w:val="24"/>
                <w:lang w:val="en-US"/>
              </w:rPr>
              <w:t>)</w:t>
            </w:r>
            <w:r w:rsidR="005E516D" w:rsidRPr="00BB3E61">
              <w:rPr>
                <w:rFonts w:ascii="Times New Roman" w:hAnsi="Times New Roman"/>
                <w:sz w:val="24"/>
                <w:lang w:val="en-US"/>
              </w:rPr>
              <w:t xml:space="preserve"> Reviewing and evaluating all financial statements of the Project for the period under consideration.</w:t>
            </w:r>
          </w:p>
          <w:p w14:paraId="4A04E233" w14:textId="4B7D9500" w:rsidR="005E516D"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3</w:t>
            </w:r>
            <w:r w:rsidR="005E516D" w:rsidRPr="00BB3E61">
              <w:rPr>
                <w:rFonts w:ascii="Times New Roman" w:hAnsi="Times New Roman"/>
                <w:b/>
                <w:bCs/>
                <w:sz w:val="24"/>
                <w:lang w:val="en-US"/>
              </w:rPr>
              <w:t>)</w:t>
            </w:r>
            <w:r w:rsidR="005E516D" w:rsidRPr="00BB3E61">
              <w:rPr>
                <w:rFonts w:ascii="Times New Roman" w:hAnsi="Times New Roman"/>
                <w:sz w:val="24"/>
                <w:lang w:val="en-US"/>
              </w:rPr>
              <w:t xml:space="preserve"> Verifying compliance with financial limitations set forth in the Financing Agreement.</w:t>
            </w:r>
          </w:p>
          <w:p w14:paraId="3866A388" w14:textId="773E5F8E" w:rsidR="005E516D"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4</w:t>
            </w:r>
            <w:r w:rsidR="005E516D" w:rsidRPr="00BB3E61">
              <w:rPr>
                <w:rFonts w:ascii="Times New Roman" w:hAnsi="Times New Roman"/>
                <w:b/>
                <w:bCs/>
                <w:sz w:val="24"/>
                <w:lang w:val="en-US"/>
              </w:rPr>
              <w:t>)</w:t>
            </w:r>
            <w:r w:rsidR="005E516D" w:rsidRPr="00BB3E61">
              <w:rPr>
                <w:rFonts w:ascii="Times New Roman" w:hAnsi="Times New Roman"/>
                <w:sz w:val="24"/>
                <w:lang w:val="en-US"/>
              </w:rPr>
              <w:t xml:space="preserve"> Reviewing and assessing the procedures for preparing financial statements.</w:t>
            </w:r>
          </w:p>
          <w:p w14:paraId="549C6C8D" w14:textId="2861F896" w:rsidR="005E516D"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5</w:t>
            </w:r>
            <w:r w:rsidR="005E516D" w:rsidRPr="00BB3E61">
              <w:rPr>
                <w:rFonts w:ascii="Times New Roman" w:hAnsi="Times New Roman"/>
                <w:b/>
                <w:bCs/>
                <w:sz w:val="24"/>
                <w:lang w:val="en-US"/>
              </w:rPr>
              <w:t>)</w:t>
            </w:r>
            <w:r w:rsidR="005E516D" w:rsidRPr="00BB3E61">
              <w:rPr>
                <w:rFonts w:ascii="Times New Roman" w:hAnsi="Times New Roman"/>
                <w:sz w:val="24"/>
                <w:lang w:val="en-US"/>
              </w:rPr>
              <w:t xml:space="preserve"> Verifying the completeness of documentation for all expenditures incurred under the Project.</w:t>
            </w:r>
          </w:p>
          <w:p w14:paraId="0FFD3664" w14:textId="4E3BC6EF" w:rsidR="005E516D"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6</w:t>
            </w:r>
            <w:r w:rsidR="005E516D" w:rsidRPr="00BB3E61">
              <w:rPr>
                <w:rFonts w:ascii="Times New Roman" w:hAnsi="Times New Roman"/>
                <w:b/>
                <w:bCs/>
                <w:sz w:val="24"/>
                <w:lang w:val="en-US"/>
              </w:rPr>
              <w:t>)</w:t>
            </w:r>
            <w:r w:rsidR="005E516D" w:rsidRPr="00BB3E61">
              <w:rPr>
                <w:rFonts w:ascii="Times New Roman" w:hAnsi="Times New Roman"/>
                <w:sz w:val="24"/>
                <w:lang w:val="en-US"/>
              </w:rPr>
              <w:t xml:space="preserve"> Assessing the conformity of financial statements with the expenditures incurred for the period from July 30, 2024, to June 30, 2026, under executed contracts.</w:t>
            </w:r>
          </w:p>
          <w:p w14:paraId="001C53A7" w14:textId="7480B47E" w:rsidR="005E516D"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7</w:t>
            </w:r>
            <w:r w:rsidR="005E516D" w:rsidRPr="00BB3E61">
              <w:rPr>
                <w:rFonts w:ascii="Times New Roman" w:hAnsi="Times New Roman"/>
                <w:b/>
                <w:bCs/>
                <w:sz w:val="24"/>
                <w:lang w:val="en-US"/>
              </w:rPr>
              <w:t>)</w:t>
            </w:r>
            <w:r w:rsidR="005E516D" w:rsidRPr="00BB3E61">
              <w:rPr>
                <w:rFonts w:ascii="Times New Roman" w:hAnsi="Times New Roman"/>
                <w:sz w:val="24"/>
                <w:lang w:val="en-US"/>
              </w:rPr>
              <w:t xml:space="preserve"> Evaluating the accounting system, internal financial controls, and related systems.</w:t>
            </w:r>
          </w:p>
          <w:p w14:paraId="26C73FB3" w14:textId="6D24BD9A" w:rsidR="00F23016"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8</w:t>
            </w:r>
            <w:r w:rsidR="00F23016" w:rsidRPr="00BB3E61">
              <w:rPr>
                <w:rFonts w:ascii="Times New Roman" w:hAnsi="Times New Roman"/>
                <w:b/>
                <w:bCs/>
                <w:sz w:val="24"/>
                <w:lang w:val="en-US"/>
              </w:rPr>
              <w:t>)</w:t>
            </w:r>
            <w:r w:rsidR="00F23016" w:rsidRPr="00BB3E61">
              <w:rPr>
                <w:rFonts w:ascii="Times New Roman" w:hAnsi="Times New Roman"/>
                <w:sz w:val="24"/>
                <w:lang w:val="en-US"/>
              </w:rPr>
              <w:t xml:space="preserve"> Verifying the compliance of the Project’s financial statements and accounting methods with the International Public Sector Accounting Standards (IPSAS), the provisions of the Financing Agreement, and the requirements of applicable guidelines, policies, and procedures, and providing a report on such compliance to the Client.</w:t>
            </w:r>
          </w:p>
          <w:p w14:paraId="44E3768A" w14:textId="6973F61C" w:rsidR="00F23016"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lastRenderedPageBreak/>
              <w:t>9</w:t>
            </w:r>
            <w:r w:rsidR="00F23016" w:rsidRPr="00BB3E61">
              <w:rPr>
                <w:rFonts w:ascii="Times New Roman" w:hAnsi="Times New Roman"/>
                <w:b/>
                <w:bCs/>
                <w:sz w:val="24"/>
                <w:lang w:val="en-US"/>
              </w:rPr>
              <w:t>)</w:t>
            </w:r>
            <w:r w:rsidR="00F23016" w:rsidRPr="00BB3E61">
              <w:rPr>
                <w:rFonts w:ascii="Times New Roman" w:hAnsi="Times New Roman"/>
                <w:sz w:val="24"/>
                <w:lang w:val="en-US"/>
              </w:rPr>
              <w:t xml:space="preserve"> Reviewing the implementation of previously provided recommendations.</w:t>
            </w:r>
          </w:p>
          <w:p w14:paraId="65477508" w14:textId="22C865C3" w:rsidR="00F23016"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10</w:t>
            </w:r>
            <w:r w:rsidR="00F23016" w:rsidRPr="00BB3E61">
              <w:rPr>
                <w:rFonts w:ascii="Times New Roman" w:hAnsi="Times New Roman"/>
                <w:b/>
                <w:bCs/>
                <w:sz w:val="24"/>
                <w:lang w:val="en-US"/>
              </w:rPr>
              <w:t>)</w:t>
            </w:r>
            <w:r w:rsidR="00F23016" w:rsidRPr="00BB3E61">
              <w:rPr>
                <w:rFonts w:ascii="Times New Roman" w:hAnsi="Times New Roman"/>
                <w:sz w:val="24"/>
                <w:lang w:val="en-US"/>
              </w:rPr>
              <w:t xml:space="preserve"> Verifying the reasonableness and legality of transactions in the special accounts No. 1350138030010693 and No. 1350138030010794.</w:t>
            </w:r>
          </w:p>
          <w:p w14:paraId="01619923" w14:textId="6EE47BC5" w:rsidR="00F23016"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11</w:t>
            </w:r>
            <w:r w:rsidR="00F23016" w:rsidRPr="00BB3E61">
              <w:rPr>
                <w:rFonts w:ascii="Times New Roman" w:hAnsi="Times New Roman"/>
                <w:b/>
                <w:bCs/>
                <w:sz w:val="24"/>
                <w:lang w:val="en-US"/>
              </w:rPr>
              <w:t>)</w:t>
            </w:r>
            <w:r w:rsidR="00F23016" w:rsidRPr="00BB3E61">
              <w:rPr>
                <w:rFonts w:ascii="Times New Roman" w:hAnsi="Times New Roman"/>
                <w:sz w:val="24"/>
                <w:lang w:val="en-US"/>
              </w:rPr>
              <w:t xml:space="preserve"> Preparing an opinion regarding the management of the special accounts related to the Project. The financial statements of the special accounts include:</w:t>
            </w:r>
          </w:p>
          <w:p w14:paraId="183C9667" w14:textId="77777777" w:rsidR="00F23016" w:rsidRDefault="00F23016" w:rsidP="00BB3E61">
            <w:pPr>
              <w:pStyle w:val="a6"/>
              <w:numPr>
                <w:ilvl w:val="0"/>
                <w:numId w:val="15"/>
              </w:numPr>
              <w:spacing w:after="120"/>
              <w:jc w:val="both"/>
              <w:rPr>
                <w:rFonts w:ascii="Times New Roman" w:hAnsi="Times New Roman"/>
                <w:sz w:val="24"/>
                <w:lang w:val="en-US"/>
              </w:rPr>
            </w:pPr>
            <w:r w:rsidRPr="00F23016">
              <w:rPr>
                <w:rFonts w:ascii="Times New Roman" w:hAnsi="Times New Roman"/>
                <w:sz w:val="24"/>
                <w:lang w:val="en-US"/>
              </w:rPr>
              <w:t>Deposits and funds reimbursed through the Eurasian Stabilization and Development Fund;</w:t>
            </w:r>
          </w:p>
          <w:p w14:paraId="6762BA38" w14:textId="77777777" w:rsidR="00F23016" w:rsidRDefault="00F23016" w:rsidP="00BB3E61">
            <w:pPr>
              <w:pStyle w:val="a6"/>
              <w:numPr>
                <w:ilvl w:val="0"/>
                <w:numId w:val="15"/>
              </w:numPr>
              <w:spacing w:after="120"/>
              <w:jc w:val="both"/>
              <w:rPr>
                <w:rFonts w:ascii="Times New Roman" w:hAnsi="Times New Roman"/>
                <w:sz w:val="24"/>
                <w:lang w:val="en-US"/>
              </w:rPr>
            </w:pPr>
            <w:r w:rsidRPr="00BB3E61">
              <w:rPr>
                <w:rFonts w:ascii="Times New Roman" w:hAnsi="Times New Roman"/>
                <w:sz w:val="24"/>
                <w:lang w:val="en-US"/>
              </w:rPr>
              <w:t>Payments made based on withdrawal requests;</w:t>
            </w:r>
          </w:p>
          <w:p w14:paraId="518EE2A7" w14:textId="77777777" w:rsidR="00F23016" w:rsidRDefault="00F23016" w:rsidP="00BB3E61">
            <w:pPr>
              <w:pStyle w:val="a6"/>
              <w:numPr>
                <w:ilvl w:val="0"/>
                <w:numId w:val="15"/>
              </w:numPr>
              <w:spacing w:after="120"/>
              <w:jc w:val="both"/>
              <w:rPr>
                <w:rFonts w:ascii="Times New Roman" w:hAnsi="Times New Roman"/>
                <w:sz w:val="24"/>
                <w:lang w:val="en-US"/>
              </w:rPr>
            </w:pPr>
            <w:r w:rsidRPr="00BB3E61">
              <w:rPr>
                <w:rFonts w:ascii="Times New Roman" w:hAnsi="Times New Roman"/>
                <w:sz w:val="24"/>
                <w:lang w:val="en-US"/>
              </w:rPr>
              <w:t>Interest that may be accrued on account balances;</w:t>
            </w:r>
          </w:p>
          <w:p w14:paraId="7199FCD4" w14:textId="77777777" w:rsidR="00F23016" w:rsidRPr="00BB3E61" w:rsidRDefault="00F23016" w:rsidP="00BB3E61">
            <w:pPr>
              <w:pStyle w:val="a6"/>
              <w:numPr>
                <w:ilvl w:val="0"/>
                <w:numId w:val="15"/>
              </w:numPr>
              <w:spacing w:after="120"/>
              <w:jc w:val="both"/>
              <w:rPr>
                <w:rFonts w:ascii="Times New Roman" w:hAnsi="Times New Roman"/>
                <w:sz w:val="24"/>
                <w:lang w:val="en-US"/>
              </w:rPr>
            </w:pPr>
            <w:r w:rsidRPr="00BB3E61">
              <w:rPr>
                <w:rFonts w:ascii="Times New Roman" w:hAnsi="Times New Roman"/>
                <w:sz w:val="24"/>
                <w:lang w:val="en-US"/>
              </w:rPr>
              <w:t>Account balances as of the end of the reporting period.</w:t>
            </w:r>
          </w:p>
          <w:p w14:paraId="3B853AE4" w14:textId="40BD7D72" w:rsidR="00F23016"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12</w:t>
            </w:r>
            <w:r w:rsidR="00F23016" w:rsidRPr="00BB3E61">
              <w:rPr>
                <w:rFonts w:ascii="Times New Roman" w:hAnsi="Times New Roman"/>
                <w:b/>
                <w:bCs/>
                <w:sz w:val="24"/>
                <w:lang w:val="en-US"/>
              </w:rPr>
              <w:t>)</w:t>
            </w:r>
            <w:r w:rsidR="00F23016" w:rsidRPr="00BB3E61">
              <w:rPr>
                <w:rFonts w:ascii="Times New Roman" w:hAnsi="Times New Roman"/>
                <w:sz w:val="24"/>
                <w:lang w:val="en-US"/>
              </w:rPr>
              <w:t xml:space="preserve"> Preparing an opinion on compliance with applicable procedures for managing the special accounts, as well as on the balances in these accounts at the end of the period under review.</w:t>
            </w:r>
          </w:p>
          <w:p w14:paraId="013109A2" w14:textId="1AD68DBC" w:rsidR="00F23016"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13</w:t>
            </w:r>
            <w:r w:rsidR="00F23016" w:rsidRPr="00BB3E61">
              <w:rPr>
                <w:rFonts w:ascii="Times New Roman" w:hAnsi="Times New Roman"/>
                <w:b/>
                <w:bCs/>
                <w:sz w:val="24"/>
                <w:lang w:val="en-US"/>
              </w:rPr>
              <w:t>)</w:t>
            </w:r>
            <w:r w:rsidR="00F23016" w:rsidRPr="00BB3E61">
              <w:rPr>
                <w:rFonts w:ascii="Times New Roman" w:hAnsi="Times New Roman"/>
                <w:sz w:val="24"/>
                <w:lang w:val="en-US"/>
              </w:rPr>
              <w:t xml:space="preserve"> Examining the accuracy of financial transactions conducted during the period under review, the balances of the special accounts at the end of such period, the use of the special accounts in accordance with the Financing Agreement, and the adequacy of internal control systems applied when using this mechanism for fund disbursement.</w:t>
            </w:r>
          </w:p>
          <w:p w14:paraId="514B464B" w14:textId="0DBCFCE0" w:rsidR="00F23016"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14</w:t>
            </w:r>
            <w:r w:rsidR="00F23016" w:rsidRPr="00BB3E61">
              <w:rPr>
                <w:rFonts w:ascii="Times New Roman" w:hAnsi="Times New Roman"/>
                <w:b/>
                <w:bCs/>
                <w:sz w:val="24"/>
                <w:lang w:val="en-US"/>
              </w:rPr>
              <w:t>)</w:t>
            </w:r>
            <w:r w:rsidR="00F23016" w:rsidRPr="00BB3E61">
              <w:rPr>
                <w:rFonts w:ascii="Times New Roman" w:hAnsi="Times New Roman"/>
                <w:sz w:val="24"/>
                <w:lang w:val="en-US"/>
              </w:rPr>
              <w:t xml:space="preserve"> Conducting a sample check of the expenditure statements on which withdrawal requests were based. These expenditures must be carefully analyzed to ensure compliance with the requirements set out in the relevant Financing Agreement. If any ineligible expenditures are identified that were included in withdrawal requests and paid, the auditor must specifically note these instances. The total amount of funds used must be reconciled with the amounts disbursed by the Eurasian Stabilization and Development Fund and match the financial statements.</w:t>
            </w:r>
          </w:p>
          <w:p w14:paraId="47328166" w14:textId="0C385328" w:rsidR="002050E3" w:rsidRPr="00BB3E61" w:rsidRDefault="00BB3E61" w:rsidP="00BB3E61">
            <w:pPr>
              <w:spacing w:after="120"/>
              <w:jc w:val="both"/>
              <w:rPr>
                <w:rFonts w:ascii="Times New Roman" w:hAnsi="Times New Roman"/>
                <w:sz w:val="24"/>
                <w:lang w:val="en-US"/>
              </w:rPr>
            </w:pPr>
            <w:r w:rsidRPr="00BB3E61">
              <w:rPr>
                <w:rFonts w:ascii="Times New Roman" w:hAnsi="Times New Roman"/>
                <w:b/>
                <w:bCs/>
                <w:sz w:val="24"/>
                <w:lang w:val="en-US"/>
              </w:rPr>
              <w:t>15</w:t>
            </w:r>
            <w:r w:rsidR="00F23016" w:rsidRPr="00BB3E61">
              <w:rPr>
                <w:rFonts w:ascii="Times New Roman" w:hAnsi="Times New Roman"/>
                <w:b/>
                <w:bCs/>
                <w:sz w:val="24"/>
                <w:lang w:val="en-US"/>
              </w:rPr>
              <w:t>)</w:t>
            </w:r>
            <w:r w:rsidR="00F23016" w:rsidRPr="00BB3E61">
              <w:rPr>
                <w:rFonts w:ascii="Times New Roman" w:hAnsi="Times New Roman"/>
                <w:sz w:val="24"/>
                <w:lang w:val="en-US"/>
              </w:rPr>
              <w:t xml:space="preserve"> Including in the Audit Report tables or other illustrative forms of calculations that confirm or refute the reasonableness and legitimacy of fund movements.</w:t>
            </w:r>
          </w:p>
        </w:tc>
      </w:tr>
      <w:tr w:rsidR="0062135F" w:rsidRPr="00542D17" w14:paraId="353F846D" w14:textId="77777777" w:rsidTr="002563D3">
        <w:tc>
          <w:tcPr>
            <w:tcW w:w="2545" w:type="dxa"/>
            <w:gridSpan w:val="3"/>
          </w:tcPr>
          <w:p w14:paraId="5B6238A0" w14:textId="77777777" w:rsidR="008A3146" w:rsidRPr="008A3146" w:rsidRDefault="008A3146" w:rsidP="008A3146">
            <w:pPr>
              <w:jc w:val="both"/>
              <w:rPr>
                <w:rFonts w:ascii="Times New Roman" w:hAnsi="Times New Roman"/>
                <w:b/>
                <w:sz w:val="24"/>
                <w:szCs w:val="24"/>
                <w:lang w:val="en-US"/>
              </w:rPr>
            </w:pPr>
            <w:r w:rsidRPr="008A3146">
              <w:rPr>
                <w:rFonts w:ascii="Times New Roman" w:hAnsi="Times New Roman"/>
                <w:b/>
                <w:sz w:val="24"/>
                <w:szCs w:val="24"/>
                <w:lang w:val="en-US"/>
              </w:rPr>
              <w:lastRenderedPageBreak/>
              <w:t>Financial Statements Subject to Audit:</w:t>
            </w:r>
          </w:p>
          <w:p w14:paraId="756C330A" w14:textId="7E8BFC7D" w:rsidR="0062135F" w:rsidRPr="008A3146" w:rsidRDefault="0062135F" w:rsidP="002050E3">
            <w:pPr>
              <w:jc w:val="both"/>
              <w:rPr>
                <w:rFonts w:ascii="Times New Roman" w:hAnsi="Times New Roman"/>
                <w:b/>
                <w:sz w:val="24"/>
                <w:szCs w:val="24"/>
                <w:lang w:val="en-US"/>
              </w:rPr>
            </w:pPr>
          </w:p>
        </w:tc>
        <w:tc>
          <w:tcPr>
            <w:tcW w:w="7700" w:type="dxa"/>
            <w:gridSpan w:val="2"/>
          </w:tcPr>
          <w:p w14:paraId="62303A56" w14:textId="77777777" w:rsidR="00E95383" w:rsidRPr="00E95383" w:rsidRDefault="00E95383" w:rsidP="00E95383">
            <w:pPr>
              <w:spacing w:after="120"/>
              <w:jc w:val="both"/>
              <w:rPr>
                <w:rFonts w:ascii="Times New Roman" w:hAnsi="Times New Roman"/>
                <w:sz w:val="24"/>
                <w:lang w:val="en-US"/>
              </w:rPr>
            </w:pPr>
            <w:r w:rsidRPr="00E95383">
              <w:rPr>
                <w:rFonts w:ascii="Times New Roman" w:hAnsi="Times New Roman"/>
                <w:sz w:val="24"/>
                <w:lang w:val="en-US"/>
              </w:rPr>
              <w:t>The draft financial documentation must be prepared by the Client and submitted to the auditor, and it should include:</w:t>
            </w:r>
          </w:p>
          <w:p w14:paraId="6F3ADF0A" w14:textId="77777777" w:rsidR="00E95383" w:rsidRPr="00E95383" w:rsidRDefault="00E95383" w:rsidP="00E95383">
            <w:pPr>
              <w:numPr>
                <w:ilvl w:val="0"/>
                <w:numId w:val="16"/>
              </w:numPr>
              <w:spacing w:after="120"/>
              <w:jc w:val="both"/>
              <w:rPr>
                <w:rFonts w:ascii="Times New Roman" w:hAnsi="Times New Roman"/>
                <w:sz w:val="24"/>
                <w:lang w:val="en-US"/>
              </w:rPr>
            </w:pPr>
            <w:r w:rsidRPr="00E95383">
              <w:rPr>
                <w:rFonts w:ascii="Times New Roman" w:hAnsi="Times New Roman"/>
                <w:sz w:val="24"/>
                <w:lang w:val="en-US"/>
              </w:rPr>
              <w:t>Report on sources and use of funds;</w:t>
            </w:r>
          </w:p>
          <w:p w14:paraId="408B6EC1" w14:textId="77777777" w:rsidR="00E95383" w:rsidRPr="00E95383" w:rsidRDefault="00E95383" w:rsidP="00E95383">
            <w:pPr>
              <w:numPr>
                <w:ilvl w:val="0"/>
                <w:numId w:val="16"/>
              </w:numPr>
              <w:spacing w:after="120"/>
              <w:jc w:val="both"/>
              <w:rPr>
                <w:rFonts w:ascii="Times New Roman" w:hAnsi="Times New Roman"/>
                <w:sz w:val="24"/>
                <w:lang w:val="en-US"/>
              </w:rPr>
            </w:pPr>
            <w:r w:rsidRPr="00E95383">
              <w:rPr>
                <w:rFonts w:ascii="Times New Roman" w:hAnsi="Times New Roman"/>
                <w:sz w:val="24"/>
                <w:lang w:val="en-US"/>
              </w:rPr>
              <w:t>Report on the use of funds by Project activities;</w:t>
            </w:r>
          </w:p>
          <w:p w14:paraId="4024C026" w14:textId="77777777" w:rsidR="00E95383" w:rsidRPr="00E95383" w:rsidRDefault="00E95383" w:rsidP="00E95383">
            <w:pPr>
              <w:numPr>
                <w:ilvl w:val="0"/>
                <w:numId w:val="16"/>
              </w:numPr>
              <w:spacing w:after="120"/>
              <w:jc w:val="both"/>
              <w:rPr>
                <w:rFonts w:ascii="Times New Roman" w:hAnsi="Times New Roman"/>
                <w:sz w:val="24"/>
              </w:rPr>
            </w:pPr>
            <w:r w:rsidRPr="00E95383">
              <w:rPr>
                <w:rFonts w:ascii="Times New Roman" w:hAnsi="Times New Roman"/>
                <w:sz w:val="24"/>
              </w:rPr>
              <w:t>Statement of financial position;</w:t>
            </w:r>
          </w:p>
          <w:p w14:paraId="5CEC4A12" w14:textId="77777777" w:rsidR="00E95383" w:rsidRPr="00E95383" w:rsidRDefault="00E95383" w:rsidP="00E95383">
            <w:pPr>
              <w:numPr>
                <w:ilvl w:val="0"/>
                <w:numId w:val="16"/>
              </w:numPr>
              <w:spacing w:after="120"/>
              <w:jc w:val="both"/>
              <w:rPr>
                <w:rFonts w:ascii="Times New Roman" w:hAnsi="Times New Roman"/>
                <w:sz w:val="24"/>
                <w:lang w:val="en-US"/>
              </w:rPr>
            </w:pPr>
            <w:r w:rsidRPr="00E95383">
              <w:rPr>
                <w:rFonts w:ascii="Times New Roman" w:hAnsi="Times New Roman"/>
                <w:sz w:val="24"/>
                <w:lang w:val="en-US"/>
              </w:rPr>
              <w:t>Reconciled balance of the Special Accounts;</w:t>
            </w:r>
          </w:p>
          <w:p w14:paraId="6FE26D54" w14:textId="77777777" w:rsidR="00E95383" w:rsidRPr="00E95383" w:rsidRDefault="00E95383" w:rsidP="00E95383">
            <w:pPr>
              <w:numPr>
                <w:ilvl w:val="0"/>
                <w:numId w:val="16"/>
              </w:numPr>
              <w:spacing w:after="120"/>
              <w:jc w:val="both"/>
              <w:rPr>
                <w:rFonts w:ascii="Times New Roman" w:hAnsi="Times New Roman"/>
                <w:sz w:val="24"/>
                <w:lang w:val="en-US"/>
              </w:rPr>
            </w:pPr>
            <w:r w:rsidRPr="00E95383">
              <w:rPr>
                <w:rFonts w:ascii="Times New Roman" w:hAnsi="Times New Roman"/>
                <w:sz w:val="24"/>
                <w:lang w:val="en-US"/>
              </w:rPr>
              <w:t>Statements from the Special Accounts;</w:t>
            </w:r>
          </w:p>
          <w:p w14:paraId="52EEFBD2" w14:textId="586B315C" w:rsidR="0062135F" w:rsidRPr="00E95383" w:rsidRDefault="00E95383" w:rsidP="0062135F">
            <w:pPr>
              <w:numPr>
                <w:ilvl w:val="0"/>
                <w:numId w:val="16"/>
              </w:numPr>
              <w:spacing w:after="120"/>
              <w:jc w:val="both"/>
              <w:rPr>
                <w:rFonts w:ascii="Times New Roman" w:hAnsi="Times New Roman"/>
                <w:sz w:val="24"/>
              </w:rPr>
            </w:pPr>
            <w:r w:rsidRPr="00E95383">
              <w:rPr>
                <w:rFonts w:ascii="Times New Roman" w:hAnsi="Times New Roman"/>
                <w:sz w:val="24"/>
              </w:rPr>
              <w:t>Expenditure statements.</w:t>
            </w:r>
          </w:p>
        </w:tc>
      </w:tr>
      <w:tr w:rsidR="009C2E19" w:rsidRPr="00941C72" w14:paraId="05303A6B" w14:textId="77777777" w:rsidTr="002563D3">
        <w:tc>
          <w:tcPr>
            <w:tcW w:w="2545" w:type="dxa"/>
            <w:gridSpan w:val="3"/>
          </w:tcPr>
          <w:p w14:paraId="20F359D3" w14:textId="77777777" w:rsidR="008A3146" w:rsidRPr="008A3146" w:rsidRDefault="008A3146" w:rsidP="008A3146">
            <w:pPr>
              <w:jc w:val="both"/>
              <w:rPr>
                <w:rFonts w:ascii="Times New Roman" w:hAnsi="Times New Roman"/>
                <w:b/>
                <w:sz w:val="24"/>
                <w:szCs w:val="24"/>
              </w:rPr>
            </w:pPr>
            <w:r w:rsidRPr="008A3146">
              <w:rPr>
                <w:rFonts w:ascii="Times New Roman" w:hAnsi="Times New Roman"/>
                <w:b/>
                <w:sz w:val="24"/>
                <w:szCs w:val="24"/>
              </w:rPr>
              <w:t>Reporting:</w:t>
            </w:r>
          </w:p>
          <w:p w14:paraId="0E131FFE" w14:textId="4BCA0A20" w:rsidR="009C2E19" w:rsidRPr="007A61B9" w:rsidRDefault="009C2E19" w:rsidP="002050E3">
            <w:pPr>
              <w:jc w:val="both"/>
              <w:rPr>
                <w:rFonts w:ascii="Times New Roman" w:hAnsi="Times New Roman"/>
                <w:b/>
                <w:sz w:val="24"/>
                <w:szCs w:val="24"/>
              </w:rPr>
            </w:pPr>
          </w:p>
        </w:tc>
        <w:tc>
          <w:tcPr>
            <w:tcW w:w="7700" w:type="dxa"/>
            <w:gridSpan w:val="2"/>
          </w:tcPr>
          <w:p w14:paraId="2E9755FB" w14:textId="77777777" w:rsidR="00E95383" w:rsidRPr="00E95383" w:rsidRDefault="00E95383" w:rsidP="00E95383">
            <w:pPr>
              <w:pStyle w:val="af0"/>
              <w:rPr>
                <w:lang w:val="en-US"/>
              </w:rPr>
            </w:pPr>
            <w:r w:rsidRPr="00E95383">
              <w:rPr>
                <w:lang w:val="en-US"/>
              </w:rPr>
              <w:t>At the end of each stage (period), the auditor must provide the following documents:</w:t>
            </w:r>
          </w:p>
          <w:p w14:paraId="7ECA41B1" w14:textId="227FD45C" w:rsidR="00E95383" w:rsidRDefault="00E95383" w:rsidP="00E95383">
            <w:pPr>
              <w:pStyle w:val="af0"/>
              <w:numPr>
                <w:ilvl w:val="0"/>
                <w:numId w:val="4"/>
              </w:numPr>
            </w:pPr>
            <w:r>
              <w:t>Audit Report;</w:t>
            </w:r>
          </w:p>
          <w:p w14:paraId="30471664" w14:textId="77777777" w:rsidR="00E95383" w:rsidRPr="00E95383" w:rsidRDefault="00E95383" w:rsidP="00E95383">
            <w:pPr>
              <w:pStyle w:val="af0"/>
              <w:numPr>
                <w:ilvl w:val="0"/>
                <w:numId w:val="4"/>
              </w:numPr>
              <w:rPr>
                <w:lang w:val="en-US"/>
              </w:rPr>
            </w:pPr>
            <w:r w:rsidRPr="00E95383">
              <w:rPr>
                <w:lang w:val="en-US"/>
              </w:rPr>
              <w:lastRenderedPageBreak/>
              <w:t>Management Letter, which should include:</w:t>
            </w:r>
          </w:p>
          <w:p w14:paraId="4AA26667" w14:textId="3026B96B" w:rsidR="00E95383" w:rsidRPr="00E95383" w:rsidRDefault="00E95383" w:rsidP="00E95383">
            <w:pPr>
              <w:pStyle w:val="af0"/>
              <w:numPr>
                <w:ilvl w:val="0"/>
                <w:numId w:val="19"/>
              </w:numPr>
              <w:rPr>
                <w:lang w:val="en-US"/>
              </w:rPr>
            </w:pPr>
            <w:r w:rsidRPr="00E95383">
              <w:rPr>
                <w:lang w:val="en-US"/>
              </w:rPr>
              <w:t>Deficiencies, weaknesses, comments, and observations regarding accounting and related systems, as well as internal financial controls, identified during the audit;</w:t>
            </w:r>
          </w:p>
          <w:p w14:paraId="533F56E2" w14:textId="77777777" w:rsidR="00E95383" w:rsidRDefault="00E95383" w:rsidP="00E95383">
            <w:pPr>
              <w:pStyle w:val="af0"/>
              <w:numPr>
                <w:ilvl w:val="0"/>
                <w:numId w:val="19"/>
              </w:numPr>
              <w:rPr>
                <w:lang w:val="en-US"/>
              </w:rPr>
            </w:pPr>
            <w:r w:rsidRPr="00E95383">
              <w:rPr>
                <w:lang w:val="en-US"/>
              </w:rPr>
              <w:t>Information on non-compliance with the provisions of the Financing Agreement;</w:t>
            </w:r>
          </w:p>
          <w:p w14:paraId="3FF4F14C" w14:textId="77777777" w:rsidR="00E95383" w:rsidRPr="00E95383" w:rsidRDefault="00E95383" w:rsidP="00E95383">
            <w:pPr>
              <w:pStyle w:val="af0"/>
              <w:numPr>
                <w:ilvl w:val="0"/>
                <w:numId w:val="19"/>
              </w:numPr>
              <w:rPr>
                <w:lang w:val="en-US"/>
              </w:rPr>
            </w:pPr>
            <w:r w:rsidRPr="00E95383">
              <w:rPr>
                <w:lang w:val="en-US"/>
              </w:rPr>
              <w:t>Information on expenditures deemed unreasonable or unauthorized;</w:t>
            </w:r>
          </w:p>
          <w:p w14:paraId="32D9B83E" w14:textId="77777777" w:rsidR="00E95383" w:rsidRDefault="00E95383" w:rsidP="00E95383">
            <w:pPr>
              <w:pStyle w:val="af0"/>
              <w:numPr>
                <w:ilvl w:val="0"/>
                <w:numId w:val="19"/>
              </w:numPr>
              <w:rPr>
                <w:lang w:val="en-US"/>
              </w:rPr>
            </w:pPr>
            <w:r w:rsidRPr="00E95383">
              <w:rPr>
                <w:lang w:val="en-US"/>
              </w:rPr>
              <w:t>Information on significant issues encountered during the audit that may materially affect the effectiveness of the Project;</w:t>
            </w:r>
          </w:p>
          <w:p w14:paraId="657DEEE0" w14:textId="77777777" w:rsidR="00E95383" w:rsidRPr="00E95383" w:rsidRDefault="00E95383" w:rsidP="00E95383">
            <w:pPr>
              <w:pStyle w:val="af0"/>
              <w:numPr>
                <w:ilvl w:val="0"/>
                <w:numId w:val="19"/>
              </w:numPr>
              <w:rPr>
                <w:lang w:val="en-US"/>
              </w:rPr>
            </w:pPr>
            <w:r w:rsidRPr="00E95383">
              <w:rPr>
                <w:lang w:val="en-US"/>
              </w:rPr>
              <w:t>Any other matters arising during the audit that the auditor considers necessary to bring to the Client’s attention;</w:t>
            </w:r>
          </w:p>
          <w:p w14:paraId="2B41E4BD" w14:textId="77777777" w:rsidR="00E95383" w:rsidRPr="00E95383" w:rsidRDefault="00E95383" w:rsidP="00E95383">
            <w:pPr>
              <w:pStyle w:val="af0"/>
              <w:numPr>
                <w:ilvl w:val="0"/>
                <w:numId w:val="19"/>
              </w:numPr>
              <w:rPr>
                <w:lang w:val="en-US"/>
              </w:rPr>
            </w:pPr>
            <w:r w:rsidRPr="00E95383">
              <w:rPr>
                <w:lang w:val="en-US"/>
              </w:rPr>
              <w:t>The Client’s comments on the auditor’s observations included in the draft Management Letter.</w:t>
            </w:r>
          </w:p>
          <w:p w14:paraId="4D84E5E2" w14:textId="77777777" w:rsidR="00E95383" w:rsidRPr="00E95383" w:rsidRDefault="00E95383" w:rsidP="00E95383">
            <w:pPr>
              <w:spacing w:after="120"/>
              <w:ind w:left="861"/>
              <w:jc w:val="both"/>
              <w:rPr>
                <w:rFonts w:ascii="Times New Roman" w:hAnsi="Times New Roman"/>
                <w:sz w:val="24"/>
                <w:szCs w:val="24"/>
                <w:lang w:val="en-US"/>
              </w:rPr>
            </w:pPr>
            <w:r w:rsidRPr="00E95383">
              <w:rPr>
                <w:rFonts w:ascii="Times New Roman" w:hAnsi="Times New Roman"/>
                <w:sz w:val="24"/>
                <w:szCs w:val="24"/>
                <w:lang w:val="en-US"/>
              </w:rPr>
              <w:t>If none of the above issues are identified, the auditor shall issue a letter stating that, during the audit, nothing was found that would require the Client’s attention.</w:t>
            </w:r>
          </w:p>
          <w:p w14:paraId="7E73E80A" w14:textId="77777777" w:rsidR="00E95383" w:rsidRPr="00E95383" w:rsidRDefault="00E95383" w:rsidP="00E95383">
            <w:pPr>
              <w:spacing w:after="120"/>
              <w:jc w:val="both"/>
              <w:rPr>
                <w:rFonts w:ascii="Times New Roman" w:hAnsi="Times New Roman"/>
                <w:sz w:val="24"/>
                <w:szCs w:val="24"/>
                <w:lang w:val="en-US"/>
              </w:rPr>
            </w:pPr>
            <w:r w:rsidRPr="00E95383">
              <w:rPr>
                <w:rFonts w:ascii="Times New Roman" w:hAnsi="Times New Roman"/>
                <w:sz w:val="24"/>
                <w:szCs w:val="24"/>
                <w:lang w:val="en-US"/>
              </w:rPr>
              <w:t>Before completing the audit engagement, the auditor must submit draft versions of the Audit Report and Management Letter to the State Tax Service under the Cabinet of Ministers of the Kyrgyz Republic (hereinafter referred to as the STS under the CM of the KR) for discussion. The drafts must be prepared in Russian. After reviewing the report, the STS under the CM of the KR will provide its comments to the auditor, which must be incorporated into the final versions of the above documents.</w:t>
            </w:r>
          </w:p>
          <w:p w14:paraId="7E4DAE9A" w14:textId="131F2376" w:rsidR="00302FC4" w:rsidRPr="00E95383" w:rsidRDefault="00E95383" w:rsidP="00E95383">
            <w:pPr>
              <w:spacing w:after="120"/>
              <w:jc w:val="both"/>
              <w:rPr>
                <w:rFonts w:ascii="Times New Roman" w:hAnsi="Times New Roman"/>
                <w:sz w:val="24"/>
                <w:szCs w:val="24"/>
                <w:lang w:val="en-US"/>
              </w:rPr>
            </w:pPr>
            <w:r w:rsidRPr="00E95383">
              <w:rPr>
                <w:rFonts w:ascii="Times New Roman" w:hAnsi="Times New Roman"/>
                <w:sz w:val="24"/>
                <w:szCs w:val="24"/>
                <w:lang w:val="en-US"/>
              </w:rPr>
              <w:t>Once all comments have been addressed, the auditor shall provide the final Audit Report in four copies and the Management Letter in four copies, in Russian, both in print and electronic format, no later than June 30, 2026.</w:t>
            </w:r>
          </w:p>
        </w:tc>
      </w:tr>
      <w:tr w:rsidR="00E863D1" w:rsidRPr="00941C72" w14:paraId="490AFDA7" w14:textId="77777777" w:rsidTr="00522C62">
        <w:tc>
          <w:tcPr>
            <w:tcW w:w="10245" w:type="dxa"/>
            <w:gridSpan w:val="5"/>
          </w:tcPr>
          <w:p w14:paraId="5590793E" w14:textId="77777777" w:rsidR="00E95383" w:rsidRPr="00E95383" w:rsidRDefault="00E95383" w:rsidP="00E95383">
            <w:pPr>
              <w:spacing w:after="120"/>
              <w:rPr>
                <w:rFonts w:ascii="Times New Roman" w:hAnsi="Times New Roman"/>
                <w:b/>
                <w:sz w:val="24"/>
                <w:lang w:val="en-US"/>
              </w:rPr>
            </w:pPr>
            <w:r w:rsidRPr="00E95383">
              <w:rPr>
                <w:rFonts w:ascii="Times New Roman" w:hAnsi="Times New Roman"/>
                <w:b/>
                <w:sz w:val="24"/>
                <w:lang w:val="en-US"/>
              </w:rPr>
              <w:lastRenderedPageBreak/>
              <w:t>Requirements for the Auditor and Qualifications of Key Personnel:</w:t>
            </w:r>
          </w:p>
          <w:p w14:paraId="2A16D58B" w14:textId="76FD41B6" w:rsidR="009D76D6" w:rsidRPr="00E95383" w:rsidRDefault="00E95383" w:rsidP="004715BA">
            <w:pPr>
              <w:spacing w:after="120"/>
              <w:jc w:val="both"/>
              <w:rPr>
                <w:rFonts w:ascii="Times New Roman" w:hAnsi="Times New Roman"/>
                <w:sz w:val="24"/>
                <w:lang w:val="en-US"/>
              </w:rPr>
            </w:pPr>
            <w:r w:rsidRPr="00E95383">
              <w:rPr>
                <w:rFonts w:ascii="Times New Roman" w:hAnsi="Times New Roman"/>
                <w:sz w:val="24"/>
                <w:lang w:val="en-US"/>
              </w:rPr>
              <w:t>The auditor must be authorized to practice in the Kyrgyz Republic and apply the agreed auditing standards. The auditor must have sufficient and qualified personnel with relevant professional experience, including experience in auditing organizations comparable in nature, scale, and complexity.</w:t>
            </w:r>
          </w:p>
        </w:tc>
      </w:tr>
      <w:tr w:rsidR="00F102AB" w:rsidRPr="00542D17" w14:paraId="3F00E2D3" w14:textId="77777777" w:rsidTr="002563D3">
        <w:tc>
          <w:tcPr>
            <w:tcW w:w="459" w:type="dxa"/>
          </w:tcPr>
          <w:p w14:paraId="45B1C66F" w14:textId="77777777" w:rsidR="00F102AB" w:rsidRPr="001600E9" w:rsidRDefault="00F102AB" w:rsidP="00F102AB">
            <w:pPr>
              <w:rPr>
                <w:sz w:val="24"/>
              </w:rPr>
            </w:pPr>
            <w:r w:rsidRPr="001600E9">
              <w:rPr>
                <w:rFonts w:ascii="Times New Roman" w:hAnsi="Times New Roman"/>
                <w:b/>
                <w:bCs/>
                <w:sz w:val="24"/>
              </w:rPr>
              <w:t>№</w:t>
            </w:r>
          </w:p>
        </w:tc>
        <w:tc>
          <w:tcPr>
            <w:tcW w:w="8018" w:type="dxa"/>
            <w:gridSpan w:val="3"/>
          </w:tcPr>
          <w:p w14:paraId="50167733" w14:textId="4531FAB5" w:rsidR="00F102AB" w:rsidRPr="001600E9" w:rsidRDefault="00E95383" w:rsidP="00F102AB">
            <w:pPr>
              <w:rPr>
                <w:sz w:val="24"/>
              </w:rPr>
            </w:pPr>
            <w:r w:rsidRPr="00E95383">
              <w:rPr>
                <w:rFonts w:ascii="Times New Roman" w:hAnsi="Times New Roman"/>
                <w:b/>
                <w:sz w:val="24"/>
                <w:lang w:val="en-US"/>
              </w:rPr>
              <w:t>Requirements</w:t>
            </w:r>
          </w:p>
        </w:tc>
        <w:tc>
          <w:tcPr>
            <w:tcW w:w="1768" w:type="dxa"/>
          </w:tcPr>
          <w:p w14:paraId="08E7C86E" w14:textId="3C410EF0" w:rsidR="00F102AB" w:rsidRPr="00E95383" w:rsidRDefault="00E95383" w:rsidP="00F102AB">
            <w:pPr>
              <w:rPr>
                <w:rFonts w:ascii="Times New Roman" w:hAnsi="Times New Roman"/>
                <w:b/>
                <w:bCs/>
                <w:sz w:val="24"/>
                <w:lang w:val="en-US"/>
              </w:rPr>
            </w:pPr>
            <w:r w:rsidRPr="00E95383">
              <w:rPr>
                <w:rFonts w:ascii="Times New Roman" w:hAnsi="Times New Roman"/>
                <w:b/>
                <w:bCs/>
                <w:sz w:val="24"/>
              </w:rPr>
              <w:t>Minimum Requirement</w:t>
            </w:r>
          </w:p>
        </w:tc>
      </w:tr>
      <w:tr w:rsidR="00F102AB" w:rsidRPr="00542D17" w14:paraId="7C322138" w14:textId="77777777" w:rsidTr="002563D3">
        <w:tc>
          <w:tcPr>
            <w:tcW w:w="459" w:type="dxa"/>
          </w:tcPr>
          <w:p w14:paraId="200AA1B4" w14:textId="77777777" w:rsidR="00F102AB" w:rsidRPr="001600E9" w:rsidRDefault="00F102AB" w:rsidP="00F102AB">
            <w:pPr>
              <w:rPr>
                <w:sz w:val="24"/>
              </w:rPr>
            </w:pPr>
            <w:r w:rsidRPr="001600E9">
              <w:rPr>
                <w:rFonts w:ascii="Times New Roman" w:hAnsi="Times New Roman"/>
                <w:sz w:val="24"/>
              </w:rPr>
              <w:t>1</w:t>
            </w:r>
          </w:p>
        </w:tc>
        <w:tc>
          <w:tcPr>
            <w:tcW w:w="8018" w:type="dxa"/>
            <w:gridSpan w:val="3"/>
          </w:tcPr>
          <w:p w14:paraId="52EA4331" w14:textId="1BF5965D" w:rsidR="00F102AB" w:rsidRPr="00E95383" w:rsidRDefault="00E95383" w:rsidP="00F102AB">
            <w:pPr>
              <w:jc w:val="both"/>
              <w:rPr>
                <w:rFonts w:ascii="Times New Roman" w:hAnsi="Times New Roman"/>
                <w:sz w:val="24"/>
                <w:lang w:val="en-US"/>
              </w:rPr>
            </w:pPr>
            <w:r w:rsidRPr="00E95383">
              <w:rPr>
                <w:rFonts w:ascii="Times New Roman" w:hAnsi="Times New Roman"/>
                <w:sz w:val="24"/>
                <w:lang w:val="en-US"/>
              </w:rPr>
              <w:t>Experience in auditing financial statements in the public sector. Public sector audit experience includes not only auditing government entities but also projects financed by public funds.</w:t>
            </w:r>
          </w:p>
        </w:tc>
        <w:tc>
          <w:tcPr>
            <w:tcW w:w="1768" w:type="dxa"/>
            <w:vAlign w:val="center"/>
          </w:tcPr>
          <w:p w14:paraId="00208F9D" w14:textId="6789793C" w:rsidR="00F102AB" w:rsidRPr="001600E9" w:rsidRDefault="00F102AB" w:rsidP="00177201">
            <w:pPr>
              <w:jc w:val="center"/>
              <w:rPr>
                <w:sz w:val="24"/>
              </w:rPr>
            </w:pPr>
            <w:r w:rsidRPr="001600E9">
              <w:rPr>
                <w:rFonts w:ascii="Times New Roman" w:hAnsi="Times New Roman"/>
                <w:sz w:val="24"/>
              </w:rPr>
              <w:t>5</w:t>
            </w:r>
            <w:r w:rsidR="002603D2" w:rsidRPr="00E95383">
              <w:rPr>
                <w:rFonts w:ascii="Times New Roman" w:hAnsi="Times New Roman"/>
                <w:sz w:val="24"/>
                <w:lang w:val="en-US"/>
              </w:rPr>
              <w:t xml:space="preserve"> years</w:t>
            </w:r>
          </w:p>
        </w:tc>
      </w:tr>
      <w:tr w:rsidR="00F102AB" w:rsidRPr="00542D17" w14:paraId="65409E23" w14:textId="77777777" w:rsidTr="002563D3">
        <w:tc>
          <w:tcPr>
            <w:tcW w:w="459" w:type="dxa"/>
          </w:tcPr>
          <w:p w14:paraId="2A316179" w14:textId="77777777" w:rsidR="00F102AB" w:rsidRPr="001600E9" w:rsidRDefault="00F102AB" w:rsidP="00F102AB">
            <w:pPr>
              <w:rPr>
                <w:sz w:val="24"/>
              </w:rPr>
            </w:pPr>
            <w:r w:rsidRPr="001600E9">
              <w:rPr>
                <w:rFonts w:ascii="Times New Roman" w:hAnsi="Times New Roman"/>
                <w:sz w:val="24"/>
              </w:rPr>
              <w:t>2</w:t>
            </w:r>
          </w:p>
        </w:tc>
        <w:tc>
          <w:tcPr>
            <w:tcW w:w="8018" w:type="dxa"/>
            <w:gridSpan w:val="3"/>
          </w:tcPr>
          <w:p w14:paraId="4375380C" w14:textId="518CFADE" w:rsidR="00F102AB" w:rsidRPr="00E95383" w:rsidRDefault="00E95383" w:rsidP="00F102AB">
            <w:pPr>
              <w:jc w:val="both"/>
              <w:rPr>
                <w:rFonts w:ascii="Times New Roman" w:hAnsi="Times New Roman"/>
                <w:sz w:val="24"/>
                <w:lang w:val="en-US"/>
              </w:rPr>
            </w:pPr>
            <w:r w:rsidRPr="00E95383">
              <w:rPr>
                <w:rFonts w:ascii="Times New Roman" w:hAnsi="Times New Roman"/>
                <w:sz w:val="24"/>
                <w:lang w:val="en-US"/>
              </w:rPr>
              <w:t>Number of completed assignments of a similar nature and scope in auditing the financial statements of projects financed by international financial organizations (hereinafter referred to as IFIs) over the past five years.</w:t>
            </w:r>
          </w:p>
        </w:tc>
        <w:tc>
          <w:tcPr>
            <w:tcW w:w="1768" w:type="dxa"/>
            <w:vAlign w:val="center"/>
          </w:tcPr>
          <w:p w14:paraId="02F3FD14" w14:textId="77777777" w:rsidR="00F102AB" w:rsidRPr="001600E9" w:rsidRDefault="00F102AB" w:rsidP="00177201">
            <w:pPr>
              <w:jc w:val="center"/>
              <w:rPr>
                <w:sz w:val="24"/>
              </w:rPr>
            </w:pPr>
            <w:r w:rsidRPr="001600E9">
              <w:rPr>
                <w:rFonts w:ascii="Times New Roman" w:hAnsi="Times New Roman"/>
                <w:sz w:val="24"/>
              </w:rPr>
              <w:t>3</w:t>
            </w:r>
          </w:p>
        </w:tc>
      </w:tr>
      <w:tr w:rsidR="007A61B9" w:rsidRPr="00542D17" w14:paraId="7CB33518" w14:textId="77777777" w:rsidTr="00F102AB">
        <w:tc>
          <w:tcPr>
            <w:tcW w:w="459" w:type="dxa"/>
            <w:vMerge w:val="restart"/>
          </w:tcPr>
          <w:p w14:paraId="7AFF958E" w14:textId="77777777" w:rsidR="007A61B9" w:rsidRPr="001600E9" w:rsidRDefault="007A61B9" w:rsidP="00F102AB">
            <w:pPr>
              <w:rPr>
                <w:sz w:val="24"/>
              </w:rPr>
            </w:pPr>
            <w:r w:rsidRPr="001600E9">
              <w:rPr>
                <w:rFonts w:ascii="Times New Roman" w:hAnsi="Times New Roman"/>
                <w:sz w:val="24"/>
              </w:rPr>
              <w:t>3</w:t>
            </w:r>
          </w:p>
        </w:tc>
        <w:tc>
          <w:tcPr>
            <w:tcW w:w="9786" w:type="dxa"/>
            <w:gridSpan w:val="4"/>
          </w:tcPr>
          <w:p w14:paraId="3A196E8F" w14:textId="7F7BFF56" w:rsidR="007A61B9" w:rsidRPr="00E95383" w:rsidRDefault="00E95383" w:rsidP="00F102AB">
            <w:pPr>
              <w:rPr>
                <w:rFonts w:ascii="Times New Roman" w:hAnsi="Times New Roman"/>
                <w:color w:val="000000"/>
                <w:sz w:val="24"/>
                <w:lang w:val="en-US"/>
              </w:rPr>
            </w:pPr>
            <w:r w:rsidRPr="00E95383">
              <w:rPr>
                <w:rFonts w:ascii="Times New Roman" w:hAnsi="Times New Roman"/>
                <w:color w:val="000000"/>
                <w:sz w:val="24"/>
              </w:rPr>
              <w:t>Qualifications of Key Personnel:</w:t>
            </w:r>
          </w:p>
        </w:tc>
      </w:tr>
      <w:tr w:rsidR="007A61B9" w:rsidRPr="00941C72" w14:paraId="76715A97" w14:textId="77777777" w:rsidTr="00F102AB">
        <w:trPr>
          <w:trHeight w:val="364"/>
        </w:trPr>
        <w:tc>
          <w:tcPr>
            <w:tcW w:w="459" w:type="dxa"/>
            <w:vMerge/>
          </w:tcPr>
          <w:p w14:paraId="0208CF10" w14:textId="77777777" w:rsidR="007A61B9" w:rsidRPr="001600E9" w:rsidRDefault="007A61B9" w:rsidP="00F102AB">
            <w:pPr>
              <w:rPr>
                <w:rFonts w:ascii="Times New Roman" w:hAnsi="Times New Roman"/>
                <w:sz w:val="24"/>
              </w:rPr>
            </w:pPr>
          </w:p>
        </w:tc>
        <w:tc>
          <w:tcPr>
            <w:tcW w:w="1663" w:type="dxa"/>
          </w:tcPr>
          <w:p w14:paraId="07184BE3" w14:textId="77777777" w:rsidR="00E95383" w:rsidRPr="00E95383" w:rsidRDefault="00E95383" w:rsidP="00E95383">
            <w:pPr>
              <w:jc w:val="right"/>
              <w:rPr>
                <w:rFonts w:ascii="Times New Roman" w:hAnsi="Times New Roman"/>
                <w:sz w:val="24"/>
              </w:rPr>
            </w:pPr>
            <w:r w:rsidRPr="00E95383">
              <w:rPr>
                <w:rFonts w:ascii="Times New Roman" w:hAnsi="Times New Roman"/>
                <w:sz w:val="24"/>
              </w:rPr>
              <w:t>Team Leader</w:t>
            </w:r>
          </w:p>
          <w:p w14:paraId="26FC374F" w14:textId="28C77676" w:rsidR="007A61B9" w:rsidRPr="001600E9" w:rsidRDefault="007A61B9" w:rsidP="00F102AB">
            <w:pPr>
              <w:jc w:val="right"/>
              <w:rPr>
                <w:sz w:val="24"/>
              </w:rPr>
            </w:pPr>
          </w:p>
        </w:tc>
        <w:tc>
          <w:tcPr>
            <w:tcW w:w="8123" w:type="dxa"/>
            <w:gridSpan w:val="3"/>
          </w:tcPr>
          <w:p w14:paraId="34E2A8C5" w14:textId="01AF1422" w:rsidR="007A61B9" w:rsidRPr="00E95383" w:rsidRDefault="00E95383" w:rsidP="00F102AB">
            <w:pPr>
              <w:jc w:val="both"/>
              <w:rPr>
                <w:rFonts w:ascii="Times New Roman" w:hAnsi="Times New Roman"/>
                <w:sz w:val="24"/>
                <w:lang w:val="en-US"/>
              </w:rPr>
            </w:pPr>
            <w:r w:rsidRPr="00E95383">
              <w:rPr>
                <w:rFonts w:ascii="Times New Roman" w:hAnsi="Times New Roman"/>
                <w:sz w:val="24"/>
                <w:lang w:val="en-US"/>
              </w:rPr>
              <w:t>10 years of auditing experience in accordance with international standards, including at least 5 years of experience auditing and implementing programs financed by IFIs, at least 4 years of experience in a managerial position within an auditing firm, and strong proficiency in English.</w:t>
            </w:r>
          </w:p>
        </w:tc>
      </w:tr>
      <w:tr w:rsidR="007A61B9" w:rsidRPr="00941C72" w14:paraId="555E0044" w14:textId="77777777" w:rsidTr="00F102AB">
        <w:trPr>
          <w:trHeight w:val="362"/>
        </w:trPr>
        <w:tc>
          <w:tcPr>
            <w:tcW w:w="459" w:type="dxa"/>
            <w:vMerge/>
          </w:tcPr>
          <w:p w14:paraId="75AD4891" w14:textId="77777777" w:rsidR="007A61B9" w:rsidRPr="00E95383" w:rsidRDefault="007A61B9" w:rsidP="00F102AB">
            <w:pPr>
              <w:rPr>
                <w:rFonts w:ascii="Times New Roman" w:hAnsi="Times New Roman"/>
                <w:sz w:val="24"/>
                <w:lang w:val="en-US"/>
              </w:rPr>
            </w:pPr>
          </w:p>
        </w:tc>
        <w:tc>
          <w:tcPr>
            <w:tcW w:w="1663" w:type="dxa"/>
          </w:tcPr>
          <w:p w14:paraId="582BF3FB" w14:textId="77777777" w:rsidR="00E95383" w:rsidRPr="00E95383" w:rsidRDefault="00E95383" w:rsidP="00E95383">
            <w:pPr>
              <w:jc w:val="right"/>
              <w:rPr>
                <w:rFonts w:ascii="Times New Roman" w:hAnsi="Times New Roman"/>
                <w:sz w:val="24"/>
              </w:rPr>
            </w:pPr>
            <w:r w:rsidRPr="00E95383">
              <w:rPr>
                <w:rFonts w:ascii="Times New Roman" w:hAnsi="Times New Roman"/>
                <w:sz w:val="24"/>
              </w:rPr>
              <w:t>Auditor 1</w:t>
            </w:r>
          </w:p>
          <w:p w14:paraId="13C5CA4E" w14:textId="1B4243B3" w:rsidR="007A61B9" w:rsidRPr="001600E9" w:rsidRDefault="007A61B9" w:rsidP="00F102AB">
            <w:pPr>
              <w:jc w:val="right"/>
              <w:rPr>
                <w:sz w:val="24"/>
              </w:rPr>
            </w:pPr>
          </w:p>
        </w:tc>
        <w:tc>
          <w:tcPr>
            <w:tcW w:w="8123" w:type="dxa"/>
            <w:gridSpan w:val="3"/>
          </w:tcPr>
          <w:p w14:paraId="25EECDE8" w14:textId="4A6DA8EF" w:rsidR="007A61B9" w:rsidRPr="002603D2" w:rsidRDefault="002603D2" w:rsidP="00F102AB">
            <w:pPr>
              <w:jc w:val="both"/>
              <w:rPr>
                <w:rFonts w:ascii="Times New Roman" w:hAnsi="Times New Roman"/>
                <w:sz w:val="24"/>
                <w:lang w:val="en-US"/>
              </w:rPr>
            </w:pPr>
            <w:r w:rsidRPr="002603D2">
              <w:rPr>
                <w:rFonts w:ascii="Times New Roman" w:hAnsi="Times New Roman"/>
                <w:sz w:val="24"/>
                <w:lang w:val="en-US"/>
              </w:rPr>
              <w:t>5 years of auditing experience in accordance with international standards, including at least 3 years of experience auditing and implementing programs financed by IFIs, at least 2 years of experience working in an auditing firm, strong knowledge of international accounting standards and tax legislation, and good proficiency in English.</w:t>
            </w:r>
          </w:p>
        </w:tc>
      </w:tr>
      <w:tr w:rsidR="007A61B9" w:rsidRPr="00941C72" w14:paraId="23321077" w14:textId="77777777" w:rsidTr="00F102AB">
        <w:trPr>
          <w:trHeight w:val="362"/>
        </w:trPr>
        <w:tc>
          <w:tcPr>
            <w:tcW w:w="459" w:type="dxa"/>
            <w:vMerge/>
          </w:tcPr>
          <w:p w14:paraId="123D1962" w14:textId="77777777" w:rsidR="007A61B9" w:rsidRPr="002603D2" w:rsidRDefault="007A61B9" w:rsidP="00F102AB">
            <w:pPr>
              <w:rPr>
                <w:rFonts w:ascii="Times New Roman" w:hAnsi="Times New Roman"/>
                <w:sz w:val="24"/>
                <w:lang w:val="en-US"/>
              </w:rPr>
            </w:pPr>
          </w:p>
        </w:tc>
        <w:tc>
          <w:tcPr>
            <w:tcW w:w="1663" w:type="dxa"/>
          </w:tcPr>
          <w:p w14:paraId="4D036E90" w14:textId="2B916A73" w:rsidR="007A61B9" w:rsidRPr="00E95383" w:rsidRDefault="00E95383" w:rsidP="00E95383">
            <w:pPr>
              <w:jc w:val="right"/>
              <w:rPr>
                <w:rFonts w:ascii="Times New Roman" w:hAnsi="Times New Roman"/>
                <w:sz w:val="24"/>
                <w:lang w:val="en-US"/>
              </w:rPr>
            </w:pPr>
            <w:r w:rsidRPr="00E95383">
              <w:rPr>
                <w:rFonts w:ascii="Times New Roman" w:hAnsi="Times New Roman"/>
                <w:sz w:val="24"/>
              </w:rPr>
              <w:t>Auditor</w:t>
            </w:r>
            <w:r w:rsidR="007A61B9" w:rsidRPr="001600E9">
              <w:rPr>
                <w:rFonts w:ascii="Times New Roman" w:hAnsi="Times New Roman"/>
                <w:sz w:val="24"/>
              </w:rPr>
              <w:t xml:space="preserve"> 2</w:t>
            </w:r>
          </w:p>
        </w:tc>
        <w:tc>
          <w:tcPr>
            <w:tcW w:w="8123" w:type="dxa"/>
            <w:gridSpan w:val="3"/>
          </w:tcPr>
          <w:p w14:paraId="17B5595D" w14:textId="03D3352E" w:rsidR="007A61B9" w:rsidRPr="002603D2" w:rsidRDefault="002603D2" w:rsidP="00F102AB">
            <w:pPr>
              <w:jc w:val="both"/>
              <w:rPr>
                <w:rFonts w:ascii="Times New Roman" w:hAnsi="Times New Roman"/>
                <w:sz w:val="24"/>
                <w:lang w:val="en-US"/>
              </w:rPr>
            </w:pPr>
            <w:r w:rsidRPr="002603D2">
              <w:rPr>
                <w:rFonts w:ascii="Times New Roman" w:hAnsi="Times New Roman"/>
                <w:sz w:val="24"/>
                <w:lang w:val="en-US"/>
              </w:rPr>
              <w:t>5 years of auditing experience in accordance with international standards, including at least 3 years of experience auditing and implementing programs financed by IFIs, at least 2 years of experience in an auditing firm, strong knowledge of international accounting standards and tax legislation, and good command of English.</w:t>
            </w:r>
          </w:p>
        </w:tc>
      </w:tr>
      <w:tr w:rsidR="00BB4FCE" w:rsidRPr="00941C72" w14:paraId="7C9D9E66" w14:textId="77777777" w:rsidTr="00FE7DCF">
        <w:trPr>
          <w:trHeight w:val="3115"/>
        </w:trPr>
        <w:tc>
          <w:tcPr>
            <w:tcW w:w="2122" w:type="dxa"/>
            <w:gridSpan w:val="2"/>
          </w:tcPr>
          <w:p w14:paraId="5732B057" w14:textId="77777777" w:rsidR="002603D2" w:rsidRPr="002603D2" w:rsidRDefault="002603D2" w:rsidP="002603D2">
            <w:pPr>
              <w:jc w:val="both"/>
              <w:rPr>
                <w:rFonts w:ascii="Times New Roman" w:hAnsi="Times New Roman"/>
                <w:b/>
                <w:sz w:val="24"/>
                <w:szCs w:val="24"/>
              </w:rPr>
            </w:pPr>
            <w:r w:rsidRPr="002603D2">
              <w:rPr>
                <w:rFonts w:ascii="Times New Roman" w:hAnsi="Times New Roman"/>
                <w:b/>
                <w:sz w:val="24"/>
                <w:szCs w:val="24"/>
              </w:rPr>
              <w:t>Independence:</w:t>
            </w:r>
          </w:p>
          <w:p w14:paraId="52AE6A3D" w14:textId="5DFD3DA4" w:rsidR="00BB4FCE" w:rsidRPr="00BB4FCE" w:rsidRDefault="00BB4FCE" w:rsidP="00BB4FCE">
            <w:pPr>
              <w:jc w:val="both"/>
              <w:rPr>
                <w:rFonts w:ascii="Times New Roman" w:hAnsi="Times New Roman"/>
                <w:b/>
                <w:sz w:val="24"/>
                <w:szCs w:val="24"/>
              </w:rPr>
            </w:pPr>
          </w:p>
        </w:tc>
        <w:tc>
          <w:tcPr>
            <w:tcW w:w="8123" w:type="dxa"/>
            <w:gridSpan w:val="3"/>
            <w:vAlign w:val="center"/>
          </w:tcPr>
          <w:p w14:paraId="082E8B2B" w14:textId="61D4782B" w:rsidR="00BB4FCE" w:rsidRPr="002603D2" w:rsidRDefault="002603D2" w:rsidP="0059463F">
            <w:pPr>
              <w:spacing w:after="240" w:line="266" w:lineRule="auto"/>
              <w:contextualSpacing/>
              <w:jc w:val="both"/>
              <w:rPr>
                <w:rFonts w:ascii="Times New Roman" w:hAnsi="Times New Roman"/>
                <w:sz w:val="24"/>
                <w:lang w:val="en-US"/>
              </w:rPr>
            </w:pPr>
            <w:r w:rsidRPr="002603D2">
              <w:rPr>
                <w:rFonts w:ascii="Times New Roman" w:hAnsi="Times New Roman"/>
                <w:sz w:val="24"/>
                <w:lang w:val="en-US"/>
              </w:rPr>
              <w:t>The auditor must be impartial and independent of any aspects of management or financial interests in the organization being audited. Specifically, the auditor must not be under the control of the audited organization. During the audit period, the auditor must not be employed by, serve as a director of, or have any financial or close business relationships with the organization. The auditor must not have close personal relationships with any senior management personnel of the organization. The auditor must disclose any matters or relationships that could compromise their independence.</w:t>
            </w:r>
          </w:p>
        </w:tc>
      </w:tr>
    </w:tbl>
    <w:p w14:paraId="581F7151" w14:textId="494B1641" w:rsidR="008925A9" w:rsidRPr="002603D2" w:rsidRDefault="008925A9" w:rsidP="00F102AB">
      <w:pPr>
        <w:rPr>
          <w:rFonts w:ascii="Times New Roman" w:hAnsi="Times New Roman"/>
          <w:lang w:val="en-US"/>
        </w:rPr>
      </w:pPr>
    </w:p>
    <w:sectPr w:rsidR="008925A9" w:rsidRPr="002603D2" w:rsidSect="005B2D17">
      <w:pgSz w:w="12240" w:h="15840" w:code="1"/>
      <w:pgMar w:top="1134" w:right="851" w:bottom="1134" w:left="1134"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3C4"/>
    <w:multiLevelType w:val="multilevel"/>
    <w:tmpl w:val="0D328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8520E"/>
    <w:multiLevelType w:val="multilevel"/>
    <w:tmpl w:val="3AEE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21CEF"/>
    <w:multiLevelType w:val="multilevel"/>
    <w:tmpl w:val="4940A0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957A9"/>
    <w:multiLevelType w:val="hybridMultilevel"/>
    <w:tmpl w:val="6A5E2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3778C"/>
    <w:multiLevelType w:val="hybridMultilevel"/>
    <w:tmpl w:val="28B868BC"/>
    <w:lvl w:ilvl="0" w:tplc="2EBC2CC6">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804E99"/>
    <w:multiLevelType w:val="multilevel"/>
    <w:tmpl w:val="385C7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873F57"/>
    <w:multiLevelType w:val="hybridMultilevel"/>
    <w:tmpl w:val="5F7687D8"/>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7" w15:restartNumberingAfterBreak="0">
    <w:nsid w:val="43D03FC6"/>
    <w:multiLevelType w:val="hybridMultilevel"/>
    <w:tmpl w:val="AF98C7BE"/>
    <w:lvl w:ilvl="0" w:tplc="D370175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852C4F"/>
    <w:multiLevelType w:val="multilevel"/>
    <w:tmpl w:val="38E62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D3104"/>
    <w:multiLevelType w:val="hybridMultilevel"/>
    <w:tmpl w:val="5B3C89DA"/>
    <w:lvl w:ilvl="0" w:tplc="D370175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AE04CC"/>
    <w:multiLevelType w:val="hybridMultilevel"/>
    <w:tmpl w:val="7DE89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20095C"/>
    <w:multiLevelType w:val="hybridMultilevel"/>
    <w:tmpl w:val="97DC56A4"/>
    <w:lvl w:ilvl="0" w:tplc="76180B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9024C"/>
    <w:multiLevelType w:val="hybridMultilevel"/>
    <w:tmpl w:val="DD745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D5B54"/>
    <w:multiLevelType w:val="hybridMultilevel"/>
    <w:tmpl w:val="622CAEE0"/>
    <w:lvl w:ilvl="0" w:tplc="EA9E652A">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537E25"/>
    <w:multiLevelType w:val="hybridMultilevel"/>
    <w:tmpl w:val="52B2E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9B33E3"/>
    <w:multiLevelType w:val="hybridMultilevel"/>
    <w:tmpl w:val="75A6F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C8567A"/>
    <w:multiLevelType w:val="hybridMultilevel"/>
    <w:tmpl w:val="12E07036"/>
    <w:lvl w:ilvl="0" w:tplc="36547F9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FD3D7F"/>
    <w:multiLevelType w:val="hybridMultilevel"/>
    <w:tmpl w:val="903CE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B82A9E"/>
    <w:multiLevelType w:val="hybridMultilevel"/>
    <w:tmpl w:val="5B3C89DA"/>
    <w:lvl w:ilvl="0" w:tplc="D3701758">
      <w:start w:val="1"/>
      <w:numFmt w:val="russianLower"/>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9298131">
    <w:abstractNumId w:val="18"/>
  </w:num>
  <w:num w:numId="2" w16cid:durableId="1379744536">
    <w:abstractNumId w:val="12"/>
  </w:num>
  <w:num w:numId="3" w16cid:durableId="144862887">
    <w:abstractNumId w:val="7"/>
  </w:num>
  <w:num w:numId="4" w16cid:durableId="1491018829">
    <w:abstractNumId w:val="16"/>
  </w:num>
  <w:num w:numId="5" w16cid:durableId="1965311748">
    <w:abstractNumId w:val="10"/>
  </w:num>
  <w:num w:numId="6" w16cid:durableId="1212032249">
    <w:abstractNumId w:val="4"/>
  </w:num>
  <w:num w:numId="7" w16cid:durableId="2116435465">
    <w:abstractNumId w:val="15"/>
  </w:num>
  <w:num w:numId="8" w16cid:durableId="233007262">
    <w:abstractNumId w:val="9"/>
  </w:num>
  <w:num w:numId="9" w16cid:durableId="1143548302">
    <w:abstractNumId w:val="3"/>
  </w:num>
  <w:num w:numId="10" w16cid:durableId="143855470">
    <w:abstractNumId w:val="13"/>
  </w:num>
  <w:num w:numId="11" w16cid:durableId="1309164027">
    <w:abstractNumId w:val="17"/>
  </w:num>
  <w:num w:numId="12" w16cid:durableId="1645810983">
    <w:abstractNumId w:val="14"/>
  </w:num>
  <w:num w:numId="13" w16cid:durableId="601913286">
    <w:abstractNumId w:val="8"/>
  </w:num>
  <w:num w:numId="14" w16cid:durableId="1257128355">
    <w:abstractNumId w:val="1"/>
  </w:num>
  <w:num w:numId="15" w16cid:durableId="436144259">
    <w:abstractNumId w:val="6"/>
  </w:num>
  <w:num w:numId="16" w16cid:durableId="89129059">
    <w:abstractNumId w:val="0"/>
  </w:num>
  <w:num w:numId="17" w16cid:durableId="1659068695">
    <w:abstractNumId w:val="5"/>
  </w:num>
  <w:num w:numId="18" w16cid:durableId="296838820">
    <w:abstractNumId w:val="2"/>
  </w:num>
  <w:num w:numId="19" w16cid:durableId="3215481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sTAzNzA2NzC1MDdW0lEKTi0uzszPAykwrAUAE9vxvywAAAA="/>
  </w:docVars>
  <w:rsids>
    <w:rsidRoot w:val="000D4D20"/>
    <w:rsid w:val="0000016A"/>
    <w:rsid w:val="000119AA"/>
    <w:rsid w:val="00014A9C"/>
    <w:rsid w:val="00016E92"/>
    <w:rsid w:val="00022A33"/>
    <w:rsid w:val="00031867"/>
    <w:rsid w:val="000340FF"/>
    <w:rsid w:val="00043660"/>
    <w:rsid w:val="00051435"/>
    <w:rsid w:val="0005537D"/>
    <w:rsid w:val="000634B6"/>
    <w:rsid w:val="00081608"/>
    <w:rsid w:val="000857C6"/>
    <w:rsid w:val="0008714B"/>
    <w:rsid w:val="000950F8"/>
    <w:rsid w:val="00097446"/>
    <w:rsid w:val="000A16B0"/>
    <w:rsid w:val="000A2703"/>
    <w:rsid w:val="000D4D20"/>
    <w:rsid w:val="000E2069"/>
    <w:rsid w:val="000F4285"/>
    <w:rsid w:val="00125AF9"/>
    <w:rsid w:val="001263DB"/>
    <w:rsid w:val="00150E5B"/>
    <w:rsid w:val="00156192"/>
    <w:rsid w:val="001600E9"/>
    <w:rsid w:val="00160162"/>
    <w:rsid w:val="00166019"/>
    <w:rsid w:val="001716CD"/>
    <w:rsid w:val="0017323B"/>
    <w:rsid w:val="00177201"/>
    <w:rsid w:val="00191E5C"/>
    <w:rsid w:val="001A0E24"/>
    <w:rsid w:val="001A29F9"/>
    <w:rsid w:val="001B7209"/>
    <w:rsid w:val="001D555E"/>
    <w:rsid w:val="001F2194"/>
    <w:rsid w:val="001F67DC"/>
    <w:rsid w:val="002050E3"/>
    <w:rsid w:val="0021005F"/>
    <w:rsid w:val="002118CD"/>
    <w:rsid w:val="00217E3A"/>
    <w:rsid w:val="00220705"/>
    <w:rsid w:val="00242D1B"/>
    <w:rsid w:val="00245385"/>
    <w:rsid w:val="0024622B"/>
    <w:rsid w:val="002563D3"/>
    <w:rsid w:val="002603D2"/>
    <w:rsid w:val="00281563"/>
    <w:rsid w:val="00282439"/>
    <w:rsid w:val="002875EB"/>
    <w:rsid w:val="002926F2"/>
    <w:rsid w:val="002A6745"/>
    <w:rsid w:val="002B342C"/>
    <w:rsid w:val="002C2304"/>
    <w:rsid w:val="002D04A8"/>
    <w:rsid w:val="002D0E81"/>
    <w:rsid w:val="002D405F"/>
    <w:rsid w:val="002D5FE8"/>
    <w:rsid w:val="002F182E"/>
    <w:rsid w:val="002F775C"/>
    <w:rsid w:val="00300AB6"/>
    <w:rsid w:val="00301D14"/>
    <w:rsid w:val="00302FC4"/>
    <w:rsid w:val="00313908"/>
    <w:rsid w:val="00324740"/>
    <w:rsid w:val="003268B7"/>
    <w:rsid w:val="00335ADD"/>
    <w:rsid w:val="00356A8C"/>
    <w:rsid w:val="003664A6"/>
    <w:rsid w:val="00366D85"/>
    <w:rsid w:val="0037392D"/>
    <w:rsid w:val="003749A5"/>
    <w:rsid w:val="0037746E"/>
    <w:rsid w:val="0038283B"/>
    <w:rsid w:val="00382CCA"/>
    <w:rsid w:val="00386923"/>
    <w:rsid w:val="003B6484"/>
    <w:rsid w:val="003C0570"/>
    <w:rsid w:val="003C5205"/>
    <w:rsid w:val="003C6537"/>
    <w:rsid w:val="003D0274"/>
    <w:rsid w:val="003D71B2"/>
    <w:rsid w:val="003E204D"/>
    <w:rsid w:val="003F4CA0"/>
    <w:rsid w:val="003F6474"/>
    <w:rsid w:val="003F7D3B"/>
    <w:rsid w:val="0041402E"/>
    <w:rsid w:val="00420E28"/>
    <w:rsid w:val="00427ACD"/>
    <w:rsid w:val="004316F6"/>
    <w:rsid w:val="00434DF4"/>
    <w:rsid w:val="00471103"/>
    <w:rsid w:val="004715BA"/>
    <w:rsid w:val="00472EFE"/>
    <w:rsid w:val="0048194D"/>
    <w:rsid w:val="00486D17"/>
    <w:rsid w:val="00491089"/>
    <w:rsid w:val="004970A3"/>
    <w:rsid w:val="004E1A80"/>
    <w:rsid w:val="004E5967"/>
    <w:rsid w:val="004E596C"/>
    <w:rsid w:val="004F0477"/>
    <w:rsid w:val="004F49E0"/>
    <w:rsid w:val="005023BA"/>
    <w:rsid w:val="005243CC"/>
    <w:rsid w:val="0052468B"/>
    <w:rsid w:val="00527288"/>
    <w:rsid w:val="00533358"/>
    <w:rsid w:val="00535A0E"/>
    <w:rsid w:val="00542B91"/>
    <w:rsid w:val="00542D17"/>
    <w:rsid w:val="005539A8"/>
    <w:rsid w:val="00581379"/>
    <w:rsid w:val="005826A7"/>
    <w:rsid w:val="0059463F"/>
    <w:rsid w:val="005954E3"/>
    <w:rsid w:val="0059713F"/>
    <w:rsid w:val="005B1B23"/>
    <w:rsid w:val="005B2D17"/>
    <w:rsid w:val="005C0A87"/>
    <w:rsid w:val="005C286A"/>
    <w:rsid w:val="005C4FF7"/>
    <w:rsid w:val="005D47DB"/>
    <w:rsid w:val="005E1E6D"/>
    <w:rsid w:val="005E516D"/>
    <w:rsid w:val="005E54D4"/>
    <w:rsid w:val="005F40BD"/>
    <w:rsid w:val="006053C0"/>
    <w:rsid w:val="00612F3C"/>
    <w:rsid w:val="0062135F"/>
    <w:rsid w:val="0063044E"/>
    <w:rsid w:val="006431C4"/>
    <w:rsid w:val="00663A98"/>
    <w:rsid w:val="00670D03"/>
    <w:rsid w:val="006751E2"/>
    <w:rsid w:val="00675D8B"/>
    <w:rsid w:val="00682F1A"/>
    <w:rsid w:val="006832AC"/>
    <w:rsid w:val="00697F29"/>
    <w:rsid w:val="006A209F"/>
    <w:rsid w:val="006A2B56"/>
    <w:rsid w:val="006A53B7"/>
    <w:rsid w:val="006C6B98"/>
    <w:rsid w:val="006D1B4F"/>
    <w:rsid w:val="006E2D5B"/>
    <w:rsid w:val="0070087E"/>
    <w:rsid w:val="00703CE1"/>
    <w:rsid w:val="00704AAB"/>
    <w:rsid w:val="00711FC0"/>
    <w:rsid w:val="0071642B"/>
    <w:rsid w:val="007209F2"/>
    <w:rsid w:val="007230AF"/>
    <w:rsid w:val="00723E0A"/>
    <w:rsid w:val="0072669D"/>
    <w:rsid w:val="007278C4"/>
    <w:rsid w:val="00742DE1"/>
    <w:rsid w:val="007547EB"/>
    <w:rsid w:val="00766039"/>
    <w:rsid w:val="00770D4D"/>
    <w:rsid w:val="007724EB"/>
    <w:rsid w:val="00777052"/>
    <w:rsid w:val="00790304"/>
    <w:rsid w:val="00794AFA"/>
    <w:rsid w:val="007A0545"/>
    <w:rsid w:val="007A53B8"/>
    <w:rsid w:val="007A61B9"/>
    <w:rsid w:val="007A713C"/>
    <w:rsid w:val="007A7773"/>
    <w:rsid w:val="007B208E"/>
    <w:rsid w:val="007B36DA"/>
    <w:rsid w:val="007D131B"/>
    <w:rsid w:val="007E1E5B"/>
    <w:rsid w:val="007E22C7"/>
    <w:rsid w:val="00802379"/>
    <w:rsid w:val="00802FA1"/>
    <w:rsid w:val="008244E2"/>
    <w:rsid w:val="00841EC5"/>
    <w:rsid w:val="00844466"/>
    <w:rsid w:val="00853A0B"/>
    <w:rsid w:val="00873393"/>
    <w:rsid w:val="00880CFD"/>
    <w:rsid w:val="008925A9"/>
    <w:rsid w:val="008A0956"/>
    <w:rsid w:val="008A3146"/>
    <w:rsid w:val="008A4133"/>
    <w:rsid w:val="008C3757"/>
    <w:rsid w:val="008D1E7E"/>
    <w:rsid w:val="008D5A15"/>
    <w:rsid w:val="008D6CBA"/>
    <w:rsid w:val="008E0CBA"/>
    <w:rsid w:val="008E700F"/>
    <w:rsid w:val="00900C27"/>
    <w:rsid w:val="0092700B"/>
    <w:rsid w:val="00941C72"/>
    <w:rsid w:val="009420C2"/>
    <w:rsid w:val="00944D15"/>
    <w:rsid w:val="0095523F"/>
    <w:rsid w:val="00971C4B"/>
    <w:rsid w:val="0099642D"/>
    <w:rsid w:val="009A1229"/>
    <w:rsid w:val="009A57D4"/>
    <w:rsid w:val="009C2E19"/>
    <w:rsid w:val="009D2656"/>
    <w:rsid w:val="009D76D6"/>
    <w:rsid w:val="009E36FF"/>
    <w:rsid w:val="00A01B92"/>
    <w:rsid w:val="00A129FB"/>
    <w:rsid w:val="00A13080"/>
    <w:rsid w:val="00A259ED"/>
    <w:rsid w:val="00A31675"/>
    <w:rsid w:val="00A37D4B"/>
    <w:rsid w:val="00A423AF"/>
    <w:rsid w:val="00A521E1"/>
    <w:rsid w:val="00A619BE"/>
    <w:rsid w:val="00A66F60"/>
    <w:rsid w:val="00A71B91"/>
    <w:rsid w:val="00A74DD5"/>
    <w:rsid w:val="00A77F8D"/>
    <w:rsid w:val="00AA3469"/>
    <w:rsid w:val="00AA72BD"/>
    <w:rsid w:val="00AB773F"/>
    <w:rsid w:val="00AB7E27"/>
    <w:rsid w:val="00AE087B"/>
    <w:rsid w:val="00AE305B"/>
    <w:rsid w:val="00AE6825"/>
    <w:rsid w:val="00AF63FD"/>
    <w:rsid w:val="00AF64D4"/>
    <w:rsid w:val="00B03E24"/>
    <w:rsid w:val="00B12734"/>
    <w:rsid w:val="00B402E3"/>
    <w:rsid w:val="00B51589"/>
    <w:rsid w:val="00B57799"/>
    <w:rsid w:val="00B62401"/>
    <w:rsid w:val="00B7381B"/>
    <w:rsid w:val="00B93750"/>
    <w:rsid w:val="00B9763C"/>
    <w:rsid w:val="00BB3E61"/>
    <w:rsid w:val="00BB4E6C"/>
    <w:rsid w:val="00BB4FCE"/>
    <w:rsid w:val="00BC0DF3"/>
    <w:rsid w:val="00BD3151"/>
    <w:rsid w:val="00BD4292"/>
    <w:rsid w:val="00BD6967"/>
    <w:rsid w:val="00BE08CE"/>
    <w:rsid w:val="00BE0F40"/>
    <w:rsid w:val="00BE16DD"/>
    <w:rsid w:val="00BE52FC"/>
    <w:rsid w:val="00BE737C"/>
    <w:rsid w:val="00BF447D"/>
    <w:rsid w:val="00BF5F6A"/>
    <w:rsid w:val="00BF74C2"/>
    <w:rsid w:val="00C04A02"/>
    <w:rsid w:val="00C10669"/>
    <w:rsid w:val="00C20B73"/>
    <w:rsid w:val="00C21424"/>
    <w:rsid w:val="00C261A2"/>
    <w:rsid w:val="00C270E8"/>
    <w:rsid w:val="00C31FC2"/>
    <w:rsid w:val="00C34BD1"/>
    <w:rsid w:val="00C363E0"/>
    <w:rsid w:val="00C36AED"/>
    <w:rsid w:val="00C52BEE"/>
    <w:rsid w:val="00C62642"/>
    <w:rsid w:val="00C65F39"/>
    <w:rsid w:val="00C664C4"/>
    <w:rsid w:val="00C71D27"/>
    <w:rsid w:val="00C75772"/>
    <w:rsid w:val="00C763B6"/>
    <w:rsid w:val="00C77D7D"/>
    <w:rsid w:val="00C845B8"/>
    <w:rsid w:val="00CA5481"/>
    <w:rsid w:val="00CA7A75"/>
    <w:rsid w:val="00CB4A14"/>
    <w:rsid w:val="00CB6673"/>
    <w:rsid w:val="00CC00B7"/>
    <w:rsid w:val="00CC20AB"/>
    <w:rsid w:val="00CC3524"/>
    <w:rsid w:val="00CC4DFB"/>
    <w:rsid w:val="00CC67E9"/>
    <w:rsid w:val="00CC7E77"/>
    <w:rsid w:val="00CD0E84"/>
    <w:rsid w:val="00CD2911"/>
    <w:rsid w:val="00CD40FF"/>
    <w:rsid w:val="00CE5A53"/>
    <w:rsid w:val="00CE6692"/>
    <w:rsid w:val="00CF04FB"/>
    <w:rsid w:val="00CF6083"/>
    <w:rsid w:val="00D02E7F"/>
    <w:rsid w:val="00D04649"/>
    <w:rsid w:val="00D07149"/>
    <w:rsid w:val="00D17602"/>
    <w:rsid w:val="00D23F57"/>
    <w:rsid w:val="00D30015"/>
    <w:rsid w:val="00D35D2D"/>
    <w:rsid w:val="00D5736C"/>
    <w:rsid w:val="00D63B79"/>
    <w:rsid w:val="00D67277"/>
    <w:rsid w:val="00D67A51"/>
    <w:rsid w:val="00D736EE"/>
    <w:rsid w:val="00D774FD"/>
    <w:rsid w:val="00D83ECD"/>
    <w:rsid w:val="00D926CD"/>
    <w:rsid w:val="00D975EC"/>
    <w:rsid w:val="00DC17DC"/>
    <w:rsid w:val="00DC36DD"/>
    <w:rsid w:val="00DC431D"/>
    <w:rsid w:val="00DD7C7C"/>
    <w:rsid w:val="00DF060A"/>
    <w:rsid w:val="00DF1553"/>
    <w:rsid w:val="00DF460F"/>
    <w:rsid w:val="00DF7608"/>
    <w:rsid w:val="00E138CD"/>
    <w:rsid w:val="00E14163"/>
    <w:rsid w:val="00E21513"/>
    <w:rsid w:val="00E277BC"/>
    <w:rsid w:val="00E3039E"/>
    <w:rsid w:val="00E32D38"/>
    <w:rsid w:val="00E34D74"/>
    <w:rsid w:val="00E37FAF"/>
    <w:rsid w:val="00E42006"/>
    <w:rsid w:val="00E55936"/>
    <w:rsid w:val="00E71CDB"/>
    <w:rsid w:val="00E83D7A"/>
    <w:rsid w:val="00E84702"/>
    <w:rsid w:val="00E863D1"/>
    <w:rsid w:val="00E87848"/>
    <w:rsid w:val="00E93048"/>
    <w:rsid w:val="00E95383"/>
    <w:rsid w:val="00EA72D5"/>
    <w:rsid w:val="00EC7290"/>
    <w:rsid w:val="00EE0CC2"/>
    <w:rsid w:val="00EE1C5A"/>
    <w:rsid w:val="00EF02C7"/>
    <w:rsid w:val="00EF518C"/>
    <w:rsid w:val="00EF7492"/>
    <w:rsid w:val="00F03240"/>
    <w:rsid w:val="00F102AB"/>
    <w:rsid w:val="00F1033A"/>
    <w:rsid w:val="00F12E02"/>
    <w:rsid w:val="00F23016"/>
    <w:rsid w:val="00F31AB6"/>
    <w:rsid w:val="00F44A40"/>
    <w:rsid w:val="00F61DFE"/>
    <w:rsid w:val="00F627A9"/>
    <w:rsid w:val="00F73EA1"/>
    <w:rsid w:val="00F73FD8"/>
    <w:rsid w:val="00F842AE"/>
    <w:rsid w:val="00F87292"/>
    <w:rsid w:val="00F876AD"/>
    <w:rsid w:val="00FA1972"/>
    <w:rsid w:val="00FA489B"/>
    <w:rsid w:val="00FA68EA"/>
    <w:rsid w:val="00FB31BF"/>
    <w:rsid w:val="00FB79FC"/>
    <w:rsid w:val="00FC5258"/>
    <w:rsid w:val="00FC66A6"/>
    <w:rsid w:val="00FD271C"/>
    <w:rsid w:val="00FE223E"/>
    <w:rsid w:val="00FE6D62"/>
    <w:rsid w:val="00FE7DCF"/>
    <w:rsid w:val="00FF4DA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8E25"/>
  <w15:docId w15:val="{FEAE8E93-7995-4155-AD71-3A69BEF8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D17"/>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2D17"/>
    <w:rPr>
      <w:rFonts w:ascii="Segoe UI" w:hAnsi="Segoe UI" w:cs="Segoe UI"/>
      <w:sz w:val="18"/>
      <w:szCs w:val="18"/>
    </w:rPr>
  </w:style>
  <w:style w:type="character" w:customStyle="1" w:styleId="a4">
    <w:name w:val="Текст выноски Знак"/>
    <w:basedOn w:val="a0"/>
    <w:link w:val="a3"/>
    <w:uiPriority w:val="99"/>
    <w:semiHidden/>
    <w:rsid w:val="005B2D17"/>
    <w:rPr>
      <w:rFonts w:ascii="Segoe UI" w:hAnsi="Segoe UI" w:cs="Segoe UI"/>
      <w:sz w:val="18"/>
      <w:szCs w:val="18"/>
      <w:lang w:eastAsia="ru-RU"/>
    </w:rPr>
  </w:style>
  <w:style w:type="table" w:styleId="a5">
    <w:name w:val="Table Grid"/>
    <w:basedOn w:val="a1"/>
    <w:uiPriority w:val="39"/>
    <w:rsid w:val="00205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542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rsid w:val="00542D17"/>
    <w:rPr>
      <w:rFonts w:ascii="Courier New" w:eastAsia="Times New Roman" w:hAnsi="Courier New" w:cs="Courier New"/>
      <w:sz w:val="20"/>
      <w:szCs w:val="20"/>
      <w:lang w:val="en-US"/>
    </w:rPr>
  </w:style>
  <w:style w:type="paragraph" w:customStyle="1" w:styleId="ListParagraph1">
    <w:name w:val="List Paragraph1"/>
    <w:basedOn w:val="a"/>
    <w:qFormat/>
    <w:rsid w:val="005C4FF7"/>
    <w:pPr>
      <w:ind w:left="720"/>
      <w:contextualSpacing/>
    </w:pPr>
    <w:rPr>
      <w:rFonts w:ascii="Times New Roman" w:eastAsia="Times New Roman" w:hAnsi="Times New Roman"/>
      <w:sz w:val="24"/>
      <w:szCs w:val="24"/>
      <w:lang w:val="en-US" w:eastAsia="en-US"/>
    </w:rPr>
  </w:style>
  <w:style w:type="paragraph" w:styleId="a6">
    <w:name w:val="List Paragraph"/>
    <w:aliases w:val="ADB List Paragraph,Colorful List - Accent 11"/>
    <w:basedOn w:val="a"/>
    <w:link w:val="a7"/>
    <w:uiPriority w:val="99"/>
    <w:qFormat/>
    <w:rsid w:val="005C4FF7"/>
    <w:pPr>
      <w:ind w:left="720"/>
      <w:contextualSpacing/>
    </w:pPr>
  </w:style>
  <w:style w:type="character" w:customStyle="1" w:styleId="FontStyle33">
    <w:name w:val="Font Style33"/>
    <w:rsid w:val="00F627A9"/>
    <w:rPr>
      <w:rFonts w:ascii="Arial Narrow" w:hAnsi="Arial Narrow" w:cs="Arial Narrow" w:hint="default"/>
      <w:sz w:val="12"/>
      <w:szCs w:val="12"/>
    </w:rPr>
  </w:style>
  <w:style w:type="character" w:styleId="a8">
    <w:name w:val="annotation reference"/>
    <w:basedOn w:val="a0"/>
    <w:uiPriority w:val="99"/>
    <w:semiHidden/>
    <w:unhideWhenUsed/>
    <w:rsid w:val="001F2194"/>
    <w:rPr>
      <w:sz w:val="16"/>
      <w:szCs w:val="16"/>
    </w:rPr>
  </w:style>
  <w:style w:type="paragraph" w:styleId="a9">
    <w:name w:val="annotation text"/>
    <w:basedOn w:val="a"/>
    <w:link w:val="aa"/>
    <w:uiPriority w:val="99"/>
    <w:unhideWhenUsed/>
    <w:rsid w:val="001F2194"/>
    <w:rPr>
      <w:sz w:val="20"/>
      <w:szCs w:val="20"/>
    </w:rPr>
  </w:style>
  <w:style w:type="character" w:customStyle="1" w:styleId="aa">
    <w:name w:val="Текст примечания Знак"/>
    <w:basedOn w:val="a0"/>
    <w:link w:val="a9"/>
    <w:uiPriority w:val="99"/>
    <w:rsid w:val="001F2194"/>
    <w:rPr>
      <w:rFonts w:ascii="Calibri" w:hAnsi="Calibri" w:cs="Times New Roman"/>
      <w:sz w:val="20"/>
      <w:szCs w:val="20"/>
      <w:lang w:eastAsia="ru-RU"/>
    </w:rPr>
  </w:style>
  <w:style w:type="paragraph" w:styleId="ab">
    <w:name w:val="annotation subject"/>
    <w:basedOn w:val="a9"/>
    <w:next w:val="a9"/>
    <w:link w:val="ac"/>
    <w:uiPriority w:val="99"/>
    <w:semiHidden/>
    <w:unhideWhenUsed/>
    <w:rsid w:val="001F2194"/>
    <w:rPr>
      <w:b/>
      <w:bCs/>
    </w:rPr>
  </w:style>
  <w:style w:type="character" w:customStyle="1" w:styleId="ac">
    <w:name w:val="Тема примечания Знак"/>
    <w:basedOn w:val="aa"/>
    <w:link w:val="ab"/>
    <w:uiPriority w:val="99"/>
    <w:semiHidden/>
    <w:rsid w:val="001F2194"/>
    <w:rPr>
      <w:rFonts w:ascii="Calibri" w:hAnsi="Calibri" w:cs="Times New Roman"/>
      <w:b/>
      <w:bCs/>
      <w:sz w:val="20"/>
      <w:szCs w:val="20"/>
      <w:lang w:eastAsia="ru-RU"/>
    </w:rPr>
  </w:style>
  <w:style w:type="paragraph" w:styleId="ad">
    <w:name w:val="Body Text"/>
    <w:basedOn w:val="a"/>
    <w:link w:val="ae"/>
    <w:rsid w:val="00150E5B"/>
    <w:pPr>
      <w:spacing w:after="120"/>
    </w:pPr>
    <w:rPr>
      <w:rFonts w:ascii="Times New Roman" w:eastAsia="Times New Roman" w:hAnsi="Times New Roman"/>
      <w:sz w:val="24"/>
      <w:szCs w:val="24"/>
      <w:lang w:val="en-US" w:eastAsia="en-US"/>
    </w:rPr>
  </w:style>
  <w:style w:type="character" w:customStyle="1" w:styleId="ae">
    <w:name w:val="Основной текст Знак"/>
    <w:basedOn w:val="a0"/>
    <w:link w:val="ad"/>
    <w:rsid w:val="00150E5B"/>
    <w:rPr>
      <w:rFonts w:ascii="Times New Roman" w:eastAsia="Times New Roman" w:hAnsi="Times New Roman" w:cs="Times New Roman"/>
      <w:sz w:val="24"/>
      <w:szCs w:val="24"/>
      <w:lang w:val="en-US"/>
    </w:rPr>
  </w:style>
  <w:style w:type="paragraph" w:styleId="af">
    <w:name w:val="Revision"/>
    <w:hidden/>
    <w:uiPriority w:val="99"/>
    <w:semiHidden/>
    <w:rsid w:val="00491089"/>
    <w:pPr>
      <w:spacing w:after="0" w:line="240" w:lineRule="auto"/>
    </w:pPr>
    <w:rPr>
      <w:rFonts w:ascii="Calibri" w:hAnsi="Calibri" w:cs="Times New Roman"/>
      <w:lang w:eastAsia="ru-RU"/>
    </w:rPr>
  </w:style>
  <w:style w:type="character" w:customStyle="1" w:styleId="a7">
    <w:name w:val="Абзац списка Знак"/>
    <w:aliases w:val="ADB List Paragraph Знак,Colorful List - Accent 11 Знак"/>
    <w:link w:val="a6"/>
    <w:uiPriority w:val="99"/>
    <w:locked/>
    <w:rsid w:val="00D02E7F"/>
    <w:rPr>
      <w:rFonts w:ascii="Calibri" w:hAnsi="Calibri" w:cs="Times New Roman"/>
      <w:lang w:eastAsia="ru-RU"/>
    </w:rPr>
  </w:style>
  <w:style w:type="paragraph" w:styleId="af0">
    <w:name w:val="Normal (Web)"/>
    <w:basedOn w:val="a"/>
    <w:uiPriority w:val="99"/>
    <w:semiHidden/>
    <w:unhideWhenUsed/>
    <w:rsid w:val="00E95383"/>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265">
      <w:bodyDiv w:val="1"/>
      <w:marLeft w:val="0"/>
      <w:marRight w:val="0"/>
      <w:marTop w:val="0"/>
      <w:marBottom w:val="0"/>
      <w:divBdr>
        <w:top w:val="none" w:sz="0" w:space="0" w:color="auto"/>
        <w:left w:val="none" w:sz="0" w:space="0" w:color="auto"/>
        <w:bottom w:val="none" w:sz="0" w:space="0" w:color="auto"/>
        <w:right w:val="none" w:sz="0" w:space="0" w:color="auto"/>
      </w:divBdr>
    </w:div>
    <w:div w:id="13596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7F76-5649-4E06-A605-A48BC85F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2199</Words>
  <Characters>12535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 Андрей В.</dc:creator>
  <cp:lastModifiedBy>Work</cp:lastModifiedBy>
  <cp:revision>3</cp:revision>
  <cp:lastPrinted>2024-02-06T06:30:00Z</cp:lastPrinted>
  <dcterms:created xsi:type="dcterms:W3CDTF">2026-02-17T06:44:00Z</dcterms:created>
  <dcterms:modified xsi:type="dcterms:W3CDTF">2026-02-17T08:01:00Z</dcterms:modified>
</cp:coreProperties>
</file>